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1B2C" w:rsidRDefault="00A71B2C" w:rsidP="00A71B2C">
      <w:pPr>
        <w:rPr>
          <w:rFonts w:ascii="Verdana" w:hAnsi="Verdana" w:cs="Arial"/>
        </w:rPr>
      </w:pPr>
      <w:r>
        <w:rPr>
          <w:rFonts w:ascii="Verdana" w:hAnsi="Verdana" w:cs="Arial"/>
          <w:lang w:val="en-US"/>
        </w:rPr>
        <w:t xml:space="preserve">                                                                               </w:t>
      </w:r>
    </w:p>
    <w:p w:rsidR="00A71B2C" w:rsidRDefault="00A71B2C" w:rsidP="00A71B2C">
      <w:pPr>
        <w:rPr>
          <w:rFonts w:ascii="Verdana" w:hAnsi="Verdana" w:cs="Arial"/>
        </w:rPr>
      </w:pPr>
    </w:p>
    <w:p w:rsidR="00A71B2C" w:rsidRDefault="00A71B2C" w:rsidP="00A71B2C">
      <w:pPr>
        <w:rPr>
          <w:rFonts w:ascii="Verdana" w:hAnsi="Verdana" w:cs="Arial"/>
        </w:rPr>
      </w:pPr>
      <w:r w:rsidRPr="00A71B2C">
        <w:rPr>
          <w:rFonts w:ascii="Verdana" w:hAnsi="Verdana" w:cs="Arial"/>
          <w:noProof/>
        </w:rPr>
        <w:drawing>
          <wp:inline distT="0" distB="0" distL="0" distR="0">
            <wp:extent cx="5829300" cy="770109"/>
            <wp:effectExtent l="0" t="0" r="0" b="0"/>
            <wp:docPr id="1" name="Картина 1" descr="C:\Users\User\AppData\Local\Microsoft\Windows\INetCacheContent.Word\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at.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30288" cy="783450"/>
                    </a:xfrm>
                    <a:prstGeom prst="rect">
                      <a:avLst/>
                    </a:prstGeom>
                    <a:noFill/>
                    <a:ln>
                      <a:noFill/>
                    </a:ln>
                  </pic:spPr>
                </pic:pic>
              </a:graphicData>
            </a:graphic>
          </wp:inline>
        </w:drawing>
      </w:r>
    </w:p>
    <w:p w:rsidR="00A71B2C" w:rsidRDefault="00A71B2C" w:rsidP="00A71B2C">
      <w:pPr>
        <w:rPr>
          <w:rFonts w:ascii="Verdana" w:hAnsi="Verdana" w:cs="Arial"/>
        </w:rPr>
      </w:pPr>
    </w:p>
    <w:p w:rsidR="00A71B2C" w:rsidRDefault="00A71B2C" w:rsidP="00A71B2C">
      <w:pPr>
        <w:spacing w:after="0"/>
        <w:rPr>
          <w:rFonts w:ascii="Verdana" w:hAnsi="Verdana" w:cs="Arial"/>
        </w:rPr>
      </w:pPr>
    </w:p>
    <w:p w:rsidR="00A71B2C" w:rsidRDefault="00A71B2C" w:rsidP="00A71B2C">
      <w:pPr>
        <w:spacing w:after="0"/>
        <w:rPr>
          <w:rFonts w:ascii="Verdana" w:hAnsi="Verdana" w:cs="Arial"/>
        </w:rPr>
      </w:pPr>
    </w:p>
    <w:p w:rsidR="00A71B2C" w:rsidRPr="00A71B2C" w:rsidRDefault="00A71B2C" w:rsidP="00A71B2C">
      <w:pPr>
        <w:spacing w:after="0"/>
        <w:rPr>
          <w:rFonts w:ascii="Times New Roman" w:hAnsi="Times New Roman" w:cs="Times New Roman"/>
          <w:b/>
          <w:sz w:val="24"/>
          <w:szCs w:val="24"/>
          <w:lang w:val="ru-RU"/>
        </w:rPr>
      </w:pPr>
      <w:r>
        <w:rPr>
          <w:rFonts w:ascii="Verdana" w:hAnsi="Verdana" w:cs="Arial"/>
          <w:lang w:val="en-US"/>
        </w:rPr>
        <w:t xml:space="preserve">   </w:t>
      </w:r>
      <w:r>
        <w:rPr>
          <w:rFonts w:ascii="Verdana" w:hAnsi="Verdana" w:cs="Arial"/>
        </w:rPr>
        <w:t xml:space="preserve">                                                                                </w:t>
      </w:r>
      <w:r w:rsidRPr="00A71B2C">
        <w:rPr>
          <w:rFonts w:ascii="Times New Roman" w:hAnsi="Times New Roman" w:cs="Times New Roman"/>
          <w:b/>
          <w:sz w:val="24"/>
          <w:szCs w:val="24"/>
          <w:lang w:val="ru-RU"/>
        </w:rPr>
        <w:t>УТВЪРДИЛ:</w:t>
      </w:r>
    </w:p>
    <w:p w:rsidR="00A71B2C" w:rsidRPr="00A71B2C" w:rsidRDefault="00A71B2C" w:rsidP="00A71B2C">
      <w:pPr>
        <w:spacing w:after="0"/>
        <w:ind w:left="5664" w:firstLine="708"/>
        <w:rPr>
          <w:rFonts w:ascii="Times New Roman" w:hAnsi="Times New Roman" w:cs="Times New Roman"/>
          <w:b/>
          <w:sz w:val="24"/>
          <w:szCs w:val="24"/>
          <w:lang w:val="ru-RU"/>
        </w:rPr>
      </w:pPr>
      <w:r w:rsidRPr="00A71B2C">
        <w:rPr>
          <w:rFonts w:ascii="Times New Roman" w:hAnsi="Times New Roman" w:cs="Times New Roman"/>
          <w:b/>
          <w:sz w:val="24"/>
          <w:szCs w:val="24"/>
          <w:lang w:val="ru-RU"/>
        </w:rPr>
        <w:t>УПРАВИТЕЛ:</w:t>
      </w:r>
    </w:p>
    <w:p w:rsidR="00A71B2C" w:rsidRPr="00A71B2C" w:rsidRDefault="00A71B2C" w:rsidP="00A71B2C">
      <w:pPr>
        <w:spacing w:after="0"/>
        <w:ind w:left="5664" w:firstLine="708"/>
        <w:jc w:val="right"/>
        <w:rPr>
          <w:rFonts w:ascii="Times New Roman" w:hAnsi="Times New Roman" w:cs="Times New Roman"/>
          <w:b/>
          <w:sz w:val="24"/>
          <w:szCs w:val="24"/>
        </w:rPr>
      </w:pPr>
      <w:r w:rsidRPr="00A71B2C">
        <w:rPr>
          <w:rFonts w:ascii="Times New Roman" w:hAnsi="Times New Roman" w:cs="Times New Roman"/>
          <w:b/>
          <w:sz w:val="24"/>
          <w:szCs w:val="24"/>
          <w:lang w:val="ru-RU"/>
        </w:rPr>
        <w:t>/</w:t>
      </w:r>
      <w:r w:rsidRPr="00A71B2C">
        <w:rPr>
          <w:rFonts w:ascii="Times New Roman" w:hAnsi="Times New Roman" w:cs="Times New Roman"/>
          <w:b/>
          <w:sz w:val="24"/>
          <w:szCs w:val="24"/>
        </w:rPr>
        <w:t xml:space="preserve"> инж.Анг.Батаклиев/</w:t>
      </w:r>
    </w:p>
    <w:p w:rsidR="00A71B2C" w:rsidRPr="00A71B2C" w:rsidRDefault="00A71B2C" w:rsidP="00A71B2C">
      <w:pPr>
        <w:spacing w:after="0"/>
        <w:ind w:left="5664" w:firstLine="708"/>
        <w:jc w:val="right"/>
        <w:rPr>
          <w:rFonts w:ascii="Times New Roman" w:hAnsi="Times New Roman" w:cs="Times New Roman"/>
          <w:b/>
          <w:sz w:val="24"/>
          <w:szCs w:val="24"/>
        </w:rPr>
      </w:pPr>
    </w:p>
    <w:p w:rsidR="00A71B2C" w:rsidRPr="00A71B2C" w:rsidRDefault="00A71B2C" w:rsidP="00A71B2C">
      <w:pPr>
        <w:spacing w:after="0"/>
        <w:jc w:val="both"/>
        <w:rPr>
          <w:rFonts w:ascii="Times New Roman" w:hAnsi="Times New Roman" w:cs="Times New Roman"/>
          <w:sz w:val="24"/>
          <w:szCs w:val="24"/>
        </w:rPr>
      </w:pPr>
    </w:p>
    <w:p w:rsidR="00A71B2C" w:rsidRPr="00A71B2C" w:rsidRDefault="00A71B2C" w:rsidP="00A71B2C">
      <w:pPr>
        <w:spacing w:after="0"/>
        <w:jc w:val="center"/>
        <w:rPr>
          <w:rFonts w:ascii="Times New Roman" w:hAnsi="Times New Roman" w:cs="Times New Roman"/>
          <w:b/>
          <w:sz w:val="24"/>
          <w:szCs w:val="24"/>
        </w:rPr>
      </w:pPr>
      <w:r w:rsidRPr="00A71B2C">
        <w:rPr>
          <w:rFonts w:ascii="Times New Roman" w:hAnsi="Times New Roman" w:cs="Times New Roman"/>
          <w:b/>
          <w:sz w:val="24"/>
          <w:szCs w:val="24"/>
        </w:rPr>
        <w:t>ПРИЛОЖЕНИЕ 2</w:t>
      </w:r>
    </w:p>
    <w:p w:rsidR="00A71B2C" w:rsidRPr="00A71B2C" w:rsidRDefault="00A71B2C" w:rsidP="00A71B2C">
      <w:pPr>
        <w:spacing w:after="0"/>
        <w:jc w:val="center"/>
        <w:rPr>
          <w:rFonts w:ascii="Times New Roman" w:hAnsi="Times New Roman" w:cs="Times New Roman"/>
          <w:sz w:val="24"/>
          <w:szCs w:val="24"/>
        </w:rPr>
      </w:pPr>
      <w:r w:rsidRPr="00A71B2C">
        <w:rPr>
          <w:rFonts w:ascii="Times New Roman" w:hAnsi="Times New Roman" w:cs="Times New Roman"/>
          <w:sz w:val="24"/>
          <w:szCs w:val="24"/>
        </w:rPr>
        <w:t>към офертно проучване за доставка на резервни части на автомобили „</w:t>
      </w:r>
      <w:r>
        <w:rPr>
          <w:rFonts w:ascii="Times New Roman" w:hAnsi="Times New Roman" w:cs="Times New Roman"/>
          <w:sz w:val="24"/>
          <w:szCs w:val="24"/>
        </w:rPr>
        <w:t>Камаз</w:t>
      </w:r>
      <w:r w:rsidRPr="00A71B2C">
        <w:rPr>
          <w:rFonts w:ascii="Times New Roman" w:hAnsi="Times New Roman" w:cs="Times New Roman"/>
          <w:sz w:val="24"/>
          <w:szCs w:val="24"/>
        </w:rPr>
        <w:t>”</w:t>
      </w:r>
    </w:p>
    <w:p w:rsidR="00A71B2C" w:rsidRPr="00A71B2C" w:rsidRDefault="00A71B2C" w:rsidP="00A71B2C">
      <w:pPr>
        <w:jc w:val="center"/>
        <w:rPr>
          <w:rFonts w:ascii="Times New Roman" w:hAnsi="Times New Roman" w:cs="Times New Roman"/>
          <w:b/>
          <w:sz w:val="24"/>
          <w:szCs w:val="24"/>
          <w:lang w:val="ru-RU"/>
        </w:rPr>
      </w:pPr>
      <w:r w:rsidRPr="00A71B2C">
        <w:rPr>
          <w:rFonts w:ascii="Times New Roman" w:hAnsi="Times New Roman" w:cs="Times New Roman"/>
          <w:b/>
          <w:sz w:val="24"/>
          <w:szCs w:val="24"/>
          <w:lang w:val="ru-RU"/>
        </w:rPr>
        <w:t>МЕТОДИКА ЗА ОЦЕНКА НА ПРЕДЛОЖЕНИЯТА</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b/>
          <w:sz w:val="24"/>
          <w:szCs w:val="24"/>
          <w:lang w:val="en-US"/>
        </w:rPr>
        <w:t>I</w:t>
      </w:r>
      <w:r w:rsidRPr="00A71B2C">
        <w:rPr>
          <w:rFonts w:ascii="Times New Roman" w:hAnsi="Times New Roman"/>
          <w:b/>
          <w:sz w:val="24"/>
          <w:szCs w:val="24"/>
          <w:lang w:val="bg-BG"/>
        </w:rPr>
        <w:t xml:space="preserve">. </w:t>
      </w:r>
      <w:r w:rsidRPr="00A71B2C">
        <w:rPr>
          <w:rFonts w:ascii="Times New Roman" w:hAnsi="Times New Roman"/>
          <w:b/>
          <w:sz w:val="24"/>
          <w:szCs w:val="24"/>
          <w:lang w:val="ru-RU"/>
        </w:rPr>
        <w:t>Комплексната оценка</w:t>
      </w:r>
      <w:r w:rsidRPr="00A71B2C">
        <w:rPr>
          <w:rFonts w:ascii="Times New Roman" w:hAnsi="Times New Roman"/>
          <w:sz w:val="24"/>
          <w:szCs w:val="24"/>
          <w:lang w:val="ru-RU"/>
        </w:rPr>
        <w:t xml:space="preserve"> на всяко предложение се изчислява по следната формула:                                    </w:t>
      </w:r>
    </w:p>
    <w:p w:rsidR="00A71B2C" w:rsidRPr="00A71B2C" w:rsidRDefault="00A71B2C" w:rsidP="00A71B2C">
      <w:pPr>
        <w:pStyle w:val="List"/>
        <w:spacing w:before="0" w:line="240" w:lineRule="auto"/>
        <w:ind w:left="0" w:firstLine="0"/>
        <w:rPr>
          <w:sz w:val="24"/>
          <w:szCs w:val="24"/>
        </w:rPr>
      </w:pPr>
      <w:r w:rsidRPr="00A71B2C">
        <w:rPr>
          <w:noProof/>
          <w:sz w:val="24"/>
          <w:szCs w:val="24"/>
        </w:rPr>
        <w:t>КО</w:t>
      </w:r>
      <w:r w:rsidRPr="00A71B2C">
        <w:rPr>
          <w:sz w:val="24"/>
          <w:szCs w:val="24"/>
        </w:rPr>
        <w:t xml:space="preserve"> </w:t>
      </w:r>
      <w:r w:rsidRPr="00A71B2C">
        <w:rPr>
          <w:noProof/>
          <w:sz w:val="24"/>
          <w:szCs w:val="24"/>
        </w:rPr>
        <w:t>=</w:t>
      </w:r>
      <w:r w:rsidRPr="00A71B2C">
        <w:rPr>
          <w:sz w:val="24"/>
          <w:szCs w:val="24"/>
        </w:rPr>
        <w:t xml:space="preserve"> </w:t>
      </w:r>
      <w:r w:rsidRPr="00A71B2C">
        <w:rPr>
          <w:noProof/>
          <w:sz w:val="24"/>
          <w:szCs w:val="24"/>
        </w:rPr>
        <w:t xml:space="preserve">К1 x ФО + </w:t>
      </w:r>
      <w:r w:rsidRPr="00A71B2C">
        <w:rPr>
          <w:sz w:val="24"/>
          <w:szCs w:val="24"/>
        </w:rPr>
        <w:t>К2 x ТО</w:t>
      </w:r>
    </w:p>
    <w:p w:rsidR="00A71B2C" w:rsidRPr="00A71B2C" w:rsidRDefault="00A71B2C" w:rsidP="00A71B2C">
      <w:pPr>
        <w:pStyle w:val="List"/>
        <w:spacing w:before="0" w:line="240" w:lineRule="auto"/>
        <w:ind w:left="0" w:firstLine="0"/>
        <w:rPr>
          <w:sz w:val="24"/>
          <w:szCs w:val="24"/>
        </w:rPr>
      </w:pPr>
    </w:p>
    <w:p w:rsidR="00A71B2C" w:rsidRPr="00A71B2C" w:rsidRDefault="00A71B2C" w:rsidP="00A71B2C">
      <w:pPr>
        <w:pStyle w:val="List"/>
        <w:spacing w:before="0" w:line="240" w:lineRule="auto"/>
        <w:ind w:left="0" w:firstLine="720"/>
        <w:jc w:val="both"/>
        <w:rPr>
          <w:b w:val="0"/>
          <w:sz w:val="24"/>
          <w:szCs w:val="24"/>
        </w:rPr>
      </w:pPr>
      <w:r w:rsidRPr="00A71B2C">
        <w:rPr>
          <w:noProof/>
          <w:sz w:val="24"/>
          <w:szCs w:val="24"/>
        </w:rPr>
        <w:t>където:</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КО е комплексна оценка на постъпилото предложение</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ФО е финансова оценка на постъпилото предложение</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ТО е техническата оценка на постъпилото предложение</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lang w:val="ru-RU"/>
        </w:rPr>
        <w:t>К1 е коефициент на тежеста на финансовата оценка; К1= 0,67</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lang w:val="ru-RU"/>
        </w:rPr>
        <w:t>К2 е коефициент на тежеста на техническата оценка; К2= 0</w:t>
      </w:r>
      <w:r w:rsidRPr="00A71B2C">
        <w:rPr>
          <w:rFonts w:ascii="Times New Roman" w:hAnsi="Times New Roman"/>
          <w:sz w:val="24"/>
          <w:szCs w:val="24"/>
          <w:lang w:val="bg-BG"/>
        </w:rPr>
        <w:t>,33</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К1 + К2=1</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Максимална комплексна оценка е 100 точки.</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Комисията, назначена за провеждането на офертното проучване и оценяването на предложенията, извършва класиране за всеки един кандидат.</w:t>
      </w:r>
    </w:p>
    <w:p w:rsidR="00A71B2C" w:rsidRPr="00A71B2C" w:rsidRDefault="00A71B2C" w:rsidP="00A71B2C">
      <w:pPr>
        <w:pStyle w:val="BodyText"/>
        <w:ind w:firstLine="720"/>
        <w:rPr>
          <w:rFonts w:ascii="Times New Roman" w:hAnsi="Times New Roman"/>
          <w:b/>
          <w:sz w:val="24"/>
          <w:szCs w:val="24"/>
          <w:lang w:val="ru-RU"/>
        </w:rPr>
      </w:pPr>
      <w:r w:rsidRPr="00A71B2C">
        <w:rPr>
          <w:rFonts w:ascii="Times New Roman" w:hAnsi="Times New Roman"/>
          <w:b/>
          <w:sz w:val="24"/>
          <w:szCs w:val="24"/>
          <w:lang w:val="en-US"/>
        </w:rPr>
        <w:t>II</w:t>
      </w:r>
      <w:r w:rsidRPr="00A71B2C">
        <w:rPr>
          <w:rFonts w:ascii="Times New Roman" w:hAnsi="Times New Roman"/>
          <w:b/>
          <w:sz w:val="24"/>
          <w:szCs w:val="24"/>
          <w:lang w:val="bg-BG"/>
        </w:rPr>
        <w:t>.</w:t>
      </w:r>
      <w:r w:rsidRPr="00A71B2C">
        <w:rPr>
          <w:rFonts w:ascii="Times New Roman" w:hAnsi="Times New Roman"/>
          <w:b/>
          <w:sz w:val="24"/>
          <w:szCs w:val="24"/>
          <w:lang w:val="ru-RU"/>
        </w:rPr>
        <w:t>Финансова оценка</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 xml:space="preserve">Максималната финансова оценка за ценовите предложения е </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 xml:space="preserve">ФО= 100т х 0,67 = </w:t>
      </w:r>
      <w:r w:rsidRPr="00A71B2C">
        <w:rPr>
          <w:rFonts w:ascii="Times New Roman" w:hAnsi="Times New Roman"/>
          <w:sz w:val="24"/>
          <w:szCs w:val="24"/>
          <w:lang w:val="bg-BG"/>
        </w:rPr>
        <w:t>67 то</w:t>
      </w:r>
      <w:r w:rsidRPr="00A71B2C">
        <w:rPr>
          <w:rFonts w:ascii="Times New Roman" w:hAnsi="Times New Roman"/>
          <w:sz w:val="24"/>
          <w:szCs w:val="24"/>
          <w:lang w:val="ru-RU"/>
        </w:rPr>
        <w:t xml:space="preserve">чки с  </w:t>
      </w:r>
      <w:r w:rsidRPr="00A71B2C">
        <w:rPr>
          <w:rFonts w:ascii="Times New Roman" w:hAnsi="Times New Roman"/>
          <w:b/>
          <w:sz w:val="24"/>
          <w:szCs w:val="24"/>
          <w:lang w:val="ru-RU"/>
        </w:rPr>
        <w:t>отчетен коефициент</w:t>
      </w:r>
      <w:r w:rsidRPr="00A71B2C">
        <w:rPr>
          <w:rFonts w:ascii="Times New Roman" w:hAnsi="Times New Roman"/>
          <w:sz w:val="24"/>
          <w:szCs w:val="24"/>
          <w:lang w:val="ru-RU"/>
        </w:rPr>
        <w:t xml:space="preserve"> за тежест на ФО- К1.                            </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ФО= ФО1 + ФО2 + ФО3 където:</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lang w:val="ru-RU"/>
        </w:rPr>
        <w:t xml:space="preserve">ФО1- оценка на обща  предложена цена съгласно техническото задание , максимална оценка – </w:t>
      </w:r>
      <w:r w:rsidRPr="00A71B2C">
        <w:rPr>
          <w:rFonts w:ascii="Times New Roman" w:hAnsi="Times New Roman"/>
          <w:sz w:val="24"/>
          <w:szCs w:val="24"/>
          <w:lang w:val="bg-BG"/>
        </w:rPr>
        <w:t>5</w:t>
      </w:r>
      <w:r w:rsidRPr="00A71B2C">
        <w:rPr>
          <w:rFonts w:ascii="Times New Roman" w:hAnsi="Times New Roman"/>
          <w:sz w:val="24"/>
          <w:szCs w:val="24"/>
          <w:lang w:val="ru-RU"/>
        </w:rPr>
        <w:t>0 точки;</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lang w:val="bg-BG"/>
        </w:rPr>
        <w:t>ФО2 – твърди цени за срока на договора – 15 точки;</w:t>
      </w:r>
    </w:p>
    <w:p w:rsidR="00A71B2C" w:rsidRPr="00A71B2C" w:rsidRDefault="00A71B2C" w:rsidP="00A71B2C">
      <w:pPr>
        <w:pStyle w:val="BodyText"/>
        <w:ind w:firstLine="720"/>
        <w:rPr>
          <w:rFonts w:ascii="Times New Roman" w:hAnsi="Times New Roman"/>
          <w:b/>
          <w:sz w:val="24"/>
          <w:szCs w:val="24"/>
          <w:lang w:val="bg-BG"/>
        </w:rPr>
      </w:pPr>
      <w:r w:rsidRPr="00A71B2C">
        <w:rPr>
          <w:rFonts w:ascii="Times New Roman" w:hAnsi="Times New Roman"/>
          <w:sz w:val="24"/>
          <w:szCs w:val="24"/>
          <w:lang w:val="ru-RU"/>
        </w:rPr>
        <w:t xml:space="preserve">ФО3 -  </w:t>
      </w:r>
      <w:r w:rsidRPr="00A71B2C">
        <w:rPr>
          <w:rFonts w:ascii="Times New Roman" w:hAnsi="Times New Roman"/>
          <w:sz w:val="24"/>
          <w:szCs w:val="24"/>
          <w:lang w:val="bg-BG"/>
        </w:rPr>
        <w:t>у</w:t>
      </w:r>
      <w:r w:rsidRPr="00A71B2C">
        <w:rPr>
          <w:rFonts w:ascii="Times New Roman" w:hAnsi="Times New Roman"/>
          <w:sz w:val="24"/>
          <w:szCs w:val="24"/>
        </w:rPr>
        <w:t>словия на плащане</w:t>
      </w:r>
      <w:r w:rsidRPr="00A71B2C">
        <w:rPr>
          <w:rFonts w:ascii="Times New Roman" w:hAnsi="Times New Roman"/>
          <w:sz w:val="24"/>
          <w:szCs w:val="24"/>
          <w:lang w:val="bg-BG"/>
        </w:rPr>
        <w:t>, максимална оценка  - 2 точки.</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а/ ФО1</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Предложението с най-ниска цена се оценява с 50 точки, а оценката на всички следващи предложения се намалява с процента на отношението между съответните цени.</w:t>
      </w:r>
    </w:p>
    <w:p w:rsidR="00A71B2C" w:rsidRPr="00A71B2C" w:rsidRDefault="00A71B2C" w:rsidP="00A71B2C">
      <w:pPr>
        <w:spacing w:after="0"/>
        <w:ind w:firstLine="720"/>
        <w:jc w:val="both"/>
        <w:rPr>
          <w:rFonts w:ascii="Times New Roman" w:hAnsi="Times New Roman" w:cs="Times New Roman"/>
          <w:b/>
          <w:sz w:val="24"/>
          <w:szCs w:val="24"/>
          <w:lang w:val="ru-RU"/>
        </w:rPr>
      </w:pPr>
      <w:r w:rsidRPr="00A71B2C">
        <w:rPr>
          <w:rFonts w:ascii="Times New Roman" w:hAnsi="Times New Roman" w:cs="Times New Roman"/>
          <w:b/>
          <w:noProof/>
          <w:sz w:val="24"/>
          <w:szCs w:val="24"/>
          <w:lang w:val="ru-RU"/>
        </w:rPr>
        <w:t>Пример:</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noProof/>
          <w:sz w:val="24"/>
          <w:szCs w:val="24"/>
          <w:lang w:val="ru-RU"/>
        </w:rPr>
        <w:t>Предложение</w:t>
      </w:r>
      <w:r w:rsidRPr="00A71B2C">
        <w:rPr>
          <w:rFonts w:ascii="Times New Roman" w:hAnsi="Times New Roman" w:cs="Times New Roman"/>
          <w:sz w:val="24"/>
          <w:szCs w:val="24"/>
          <w:lang w:val="ru-RU"/>
        </w:rPr>
        <w:t xml:space="preserve"> с най-ниска ц</w:t>
      </w:r>
      <w:r w:rsidRPr="00A71B2C">
        <w:rPr>
          <w:rFonts w:ascii="Times New Roman" w:hAnsi="Times New Roman" w:cs="Times New Roman"/>
          <w:noProof/>
          <w:sz w:val="24"/>
          <w:szCs w:val="24"/>
          <w:lang w:val="ru-RU"/>
        </w:rPr>
        <w:t>е</w:t>
      </w:r>
      <w:r w:rsidRPr="00A71B2C">
        <w:rPr>
          <w:rFonts w:ascii="Times New Roman" w:hAnsi="Times New Roman" w:cs="Times New Roman"/>
          <w:sz w:val="24"/>
          <w:szCs w:val="24"/>
          <w:lang w:val="ru-RU"/>
        </w:rPr>
        <w:t>на</w:t>
      </w:r>
      <w:r w:rsidRPr="00A71B2C">
        <w:rPr>
          <w:rFonts w:ascii="Times New Roman" w:hAnsi="Times New Roman" w:cs="Times New Roman"/>
          <w:noProof/>
          <w:sz w:val="24"/>
          <w:szCs w:val="24"/>
          <w:lang w:val="ru-RU"/>
        </w:rPr>
        <w:tab/>
      </w:r>
      <w:r w:rsidRPr="00A71B2C">
        <w:rPr>
          <w:rFonts w:ascii="Times New Roman" w:hAnsi="Times New Roman" w:cs="Times New Roman"/>
          <w:noProof/>
          <w:sz w:val="24"/>
          <w:szCs w:val="24"/>
          <w:lang w:val="ru-RU"/>
        </w:rPr>
        <w:tab/>
        <w:t xml:space="preserve">  100 000</w:t>
      </w:r>
      <w:r w:rsidRPr="00A71B2C">
        <w:rPr>
          <w:rFonts w:ascii="Times New Roman" w:hAnsi="Times New Roman" w:cs="Times New Roman"/>
          <w:sz w:val="24"/>
          <w:szCs w:val="24"/>
          <w:lang w:val="ru-RU"/>
        </w:rPr>
        <w:t xml:space="preserve"> лв</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Следващо предложение</w:t>
      </w:r>
      <w:r w:rsidRPr="00A71B2C">
        <w:rPr>
          <w:rFonts w:ascii="Times New Roman" w:hAnsi="Times New Roman" w:cs="Times New Roman"/>
          <w:noProof/>
          <w:sz w:val="24"/>
          <w:szCs w:val="24"/>
          <w:lang w:val="ru-RU"/>
        </w:rPr>
        <w:tab/>
      </w:r>
      <w:r w:rsidRPr="00A71B2C">
        <w:rPr>
          <w:rFonts w:ascii="Times New Roman" w:hAnsi="Times New Roman" w:cs="Times New Roman"/>
          <w:noProof/>
          <w:sz w:val="24"/>
          <w:szCs w:val="24"/>
          <w:lang w:val="ru-RU"/>
        </w:rPr>
        <w:tab/>
      </w:r>
      <w:r w:rsidRPr="00A71B2C">
        <w:rPr>
          <w:rFonts w:ascii="Times New Roman" w:hAnsi="Times New Roman" w:cs="Times New Roman"/>
          <w:noProof/>
          <w:sz w:val="24"/>
          <w:szCs w:val="24"/>
          <w:lang w:val="ru-RU"/>
        </w:rPr>
        <w:tab/>
      </w:r>
      <w:r w:rsidRPr="00A71B2C">
        <w:rPr>
          <w:rFonts w:ascii="Times New Roman" w:hAnsi="Times New Roman" w:cs="Times New Roman"/>
          <w:noProof/>
          <w:sz w:val="24"/>
          <w:szCs w:val="24"/>
          <w:lang w:val="en-US"/>
        </w:rPr>
        <w:t xml:space="preserve">           </w:t>
      </w:r>
      <w:r w:rsidRPr="00A71B2C">
        <w:rPr>
          <w:rFonts w:ascii="Times New Roman" w:hAnsi="Times New Roman" w:cs="Times New Roman"/>
          <w:noProof/>
          <w:sz w:val="24"/>
          <w:szCs w:val="24"/>
          <w:lang w:val="ru-RU"/>
        </w:rPr>
        <w:t xml:space="preserve">120 </w:t>
      </w:r>
      <w:r w:rsidRPr="00A71B2C">
        <w:rPr>
          <w:rFonts w:ascii="Times New Roman" w:hAnsi="Times New Roman" w:cs="Times New Roman"/>
          <w:sz w:val="24"/>
          <w:szCs w:val="24"/>
          <w:lang w:val="ru-RU"/>
        </w:rPr>
        <w:t xml:space="preserve">000 </w:t>
      </w:r>
      <w:r w:rsidRPr="00A71B2C">
        <w:rPr>
          <w:rFonts w:ascii="Times New Roman" w:hAnsi="Times New Roman" w:cs="Times New Roman"/>
          <w:noProof/>
          <w:sz w:val="24"/>
          <w:szCs w:val="24"/>
          <w:lang w:val="ru-RU"/>
        </w:rPr>
        <w:t>лв</w:t>
      </w:r>
    </w:p>
    <w:p w:rsidR="00A71B2C" w:rsidRPr="00A71B2C" w:rsidRDefault="00A71B2C" w:rsidP="00A71B2C">
      <w:pPr>
        <w:spacing w:after="0"/>
        <w:ind w:firstLine="720"/>
        <w:jc w:val="both"/>
        <w:rPr>
          <w:rFonts w:ascii="Times New Roman" w:hAnsi="Times New Roman" w:cs="Times New Roman"/>
          <w:noProof/>
          <w:sz w:val="24"/>
          <w:szCs w:val="24"/>
          <w:lang w:val="ru-RU"/>
        </w:rPr>
      </w:pPr>
      <w:r w:rsidRPr="00A71B2C">
        <w:rPr>
          <w:rFonts w:ascii="Times New Roman" w:hAnsi="Times New Roman" w:cs="Times New Roman"/>
          <w:sz w:val="24"/>
          <w:szCs w:val="24"/>
          <w:lang w:val="ru-RU"/>
        </w:rPr>
        <w:t>Отношение</w:t>
      </w:r>
      <w:r w:rsidRPr="00A71B2C">
        <w:rPr>
          <w:rFonts w:ascii="Times New Roman" w:hAnsi="Times New Roman" w:cs="Times New Roman"/>
          <w:noProof/>
          <w:sz w:val="24"/>
          <w:szCs w:val="24"/>
          <w:lang w:val="ru-RU"/>
        </w:rPr>
        <w:tab/>
      </w:r>
      <w:r w:rsidRPr="00A71B2C">
        <w:rPr>
          <w:rFonts w:ascii="Times New Roman" w:hAnsi="Times New Roman" w:cs="Times New Roman"/>
          <w:noProof/>
          <w:sz w:val="24"/>
          <w:szCs w:val="24"/>
          <w:lang w:val="ru-RU"/>
        </w:rPr>
        <w:tab/>
      </w:r>
      <w:r w:rsidRPr="00A71B2C">
        <w:rPr>
          <w:rFonts w:ascii="Times New Roman" w:hAnsi="Times New Roman" w:cs="Times New Roman"/>
          <w:noProof/>
          <w:sz w:val="24"/>
          <w:szCs w:val="24"/>
          <w:lang w:val="ru-RU"/>
        </w:rPr>
        <w:tab/>
        <w:t>=</w:t>
      </w:r>
      <w:r w:rsidRPr="00A71B2C">
        <w:rPr>
          <w:rFonts w:ascii="Times New Roman" w:hAnsi="Times New Roman" w:cs="Times New Roman"/>
          <w:noProof/>
          <w:sz w:val="24"/>
          <w:szCs w:val="24"/>
          <w:lang w:val="ru-RU"/>
        </w:rPr>
        <w:tab/>
        <w:t>100 000 / 120 000= 0,83</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Финансова оценка на предложението  ФО1 = 50 х 0,83 = 41,50 точки ;</w:t>
      </w:r>
    </w:p>
    <w:p w:rsidR="00A71B2C" w:rsidRPr="00A71B2C" w:rsidRDefault="00A71B2C" w:rsidP="00A71B2C">
      <w:pPr>
        <w:ind w:firstLine="720"/>
        <w:jc w:val="both"/>
        <w:rPr>
          <w:rFonts w:ascii="Times New Roman" w:hAnsi="Times New Roman" w:cs="Times New Roman"/>
          <w:sz w:val="24"/>
          <w:szCs w:val="24"/>
        </w:rPr>
      </w:pPr>
      <w:r w:rsidRPr="00A71B2C">
        <w:rPr>
          <w:rFonts w:ascii="Times New Roman" w:hAnsi="Times New Roman" w:cs="Times New Roman"/>
          <w:sz w:val="24"/>
          <w:szCs w:val="24"/>
          <w:lang w:val="ru-RU"/>
        </w:rPr>
        <w:t xml:space="preserve">Ако доставчик не е оферирал цени за позиции от техническото задание, </w:t>
      </w:r>
      <w:r w:rsidRPr="00A71B2C">
        <w:rPr>
          <w:rFonts w:ascii="Times New Roman" w:hAnsi="Times New Roman" w:cs="Times New Roman"/>
          <w:sz w:val="24"/>
          <w:szCs w:val="24"/>
        </w:rPr>
        <w:t>за които има такива от друг оферент, то се взима най – високата предложена цена за целите на оценката.</w:t>
      </w:r>
    </w:p>
    <w:p w:rsid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lastRenderedPageBreak/>
        <w:t xml:space="preserve">б/ ФО 2 </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Твърди</w:t>
      </w:r>
      <w:r w:rsidRPr="00A71B2C">
        <w:rPr>
          <w:rFonts w:ascii="Times New Roman" w:hAnsi="Times New Roman" w:cs="Times New Roman"/>
          <w:sz w:val="24"/>
          <w:szCs w:val="24"/>
        </w:rPr>
        <w:t xml:space="preserve"> цени за срока на договора –</w:t>
      </w:r>
      <w:r w:rsidRPr="00A71B2C">
        <w:rPr>
          <w:rFonts w:ascii="Times New Roman" w:hAnsi="Times New Roman" w:cs="Times New Roman"/>
          <w:sz w:val="24"/>
          <w:szCs w:val="24"/>
          <w:lang w:val="ru-RU"/>
        </w:rPr>
        <w:t>(</w:t>
      </w:r>
      <w:r w:rsidRPr="00A71B2C">
        <w:rPr>
          <w:rFonts w:ascii="Times New Roman" w:hAnsi="Times New Roman" w:cs="Times New Roman"/>
          <w:sz w:val="24"/>
          <w:szCs w:val="24"/>
        </w:rPr>
        <w:t>максимален срок 1г.</w:t>
      </w:r>
      <w:r w:rsidRPr="00A71B2C">
        <w:rPr>
          <w:rFonts w:ascii="Times New Roman" w:hAnsi="Times New Roman" w:cs="Times New Roman"/>
          <w:sz w:val="24"/>
          <w:szCs w:val="24"/>
          <w:lang w:val="ru-RU"/>
        </w:rPr>
        <w:t>)</w:t>
      </w:r>
      <w:r w:rsidRPr="00A71B2C">
        <w:rPr>
          <w:rFonts w:ascii="Times New Roman" w:hAnsi="Times New Roman" w:cs="Times New Roman"/>
          <w:sz w:val="24"/>
          <w:szCs w:val="24"/>
        </w:rPr>
        <w:t xml:space="preserve">  – мах.15 точки. Това </w:t>
      </w:r>
      <w:r w:rsidRPr="00A71B2C">
        <w:rPr>
          <w:rFonts w:ascii="Times New Roman" w:hAnsi="Times New Roman" w:cs="Times New Roman"/>
          <w:sz w:val="24"/>
          <w:szCs w:val="24"/>
          <w:lang w:val="en-US"/>
        </w:rPr>
        <w:t>e</w:t>
      </w:r>
      <w:r w:rsidRPr="00A71B2C">
        <w:rPr>
          <w:rFonts w:ascii="Times New Roman" w:hAnsi="Times New Roman" w:cs="Times New Roman"/>
          <w:sz w:val="24"/>
          <w:szCs w:val="24"/>
          <w:lang w:val="ru-RU"/>
        </w:rPr>
        <w:t xml:space="preserve"> </w:t>
      </w:r>
      <w:r w:rsidRPr="00A71B2C">
        <w:rPr>
          <w:rFonts w:ascii="Times New Roman" w:hAnsi="Times New Roman" w:cs="Times New Roman"/>
          <w:sz w:val="24"/>
          <w:szCs w:val="24"/>
        </w:rPr>
        <w:t xml:space="preserve">периода, през който доставчика се ангажира да не проманя оферираните цени. </w:t>
      </w:r>
      <w:r w:rsidRPr="00A71B2C">
        <w:rPr>
          <w:rFonts w:ascii="Times New Roman" w:hAnsi="Times New Roman" w:cs="Times New Roman"/>
          <w:sz w:val="24"/>
          <w:szCs w:val="24"/>
          <w:lang w:val="ru-RU"/>
        </w:rPr>
        <w:t>Оценките на всички следващи предложения се намаляват с отношението между най-дългия срок и всеки следващ.</w:t>
      </w:r>
    </w:p>
    <w:p w:rsidR="00A71B2C" w:rsidRPr="00A71B2C" w:rsidRDefault="00A71B2C" w:rsidP="00A71B2C">
      <w:pPr>
        <w:spacing w:after="0"/>
        <w:ind w:firstLine="720"/>
        <w:jc w:val="both"/>
        <w:rPr>
          <w:rFonts w:ascii="Times New Roman" w:hAnsi="Times New Roman" w:cs="Times New Roman"/>
          <w:b/>
          <w:sz w:val="24"/>
          <w:szCs w:val="24"/>
          <w:lang w:val="ru-RU"/>
        </w:rPr>
      </w:pPr>
      <w:r w:rsidRPr="00A71B2C">
        <w:rPr>
          <w:rFonts w:ascii="Times New Roman" w:hAnsi="Times New Roman" w:cs="Times New Roman"/>
          <w:b/>
          <w:sz w:val="24"/>
          <w:szCs w:val="24"/>
          <w:lang w:val="ru-RU"/>
        </w:rPr>
        <w:t>Пример:</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Предложение с най-дълъг срок за твърди цени 12 месеца – 15 точки;</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Предложение за 3 месеца  -  </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15 x 3</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ФО 3= ———– = 3,75  точки</w:t>
      </w:r>
    </w:p>
    <w:p w:rsidR="00A71B2C" w:rsidRPr="00A71B2C" w:rsidRDefault="00A71B2C" w:rsidP="00A71B2C">
      <w:pPr>
        <w:tabs>
          <w:tab w:val="left" w:pos="3160"/>
        </w:tabs>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w:t>
      </w:r>
      <w:r w:rsidRPr="00A71B2C">
        <w:rPr>
          <w:rFonts w:ascii="Times New Roman" w:hAnsi="Times New Roman" w:cs="Times New Roman"/>
          <w:sz w:val="24"/>
          <w:szCs w:val="24"/>
          <w:lang w:val="en-US"/>
        </w:rPr>
        <w:t xml:space="preserve">     </w:t>
      </w:r>
      <w:r w:rsidRPr="00A71B2C">
        <w:rPr>
          <w:rFonts w:ascii="Times New Roman" w:hAnsi="Times New Roman" w:cs="Times New Roman"/>
          <w:sz w:val="24"/>
          <w:szCs w:val="24"/>
          <w:lang w:val="ru-RU"/>
        </w:rPr>
        <w:t xml:space="preserve"> 12</w:t>
      </w:r>
      <w:r w:rsidRPr="00A71B2C">
        <w:rPr>
          <w:rFonts w:ascii="Times New Roman" w:hAnsi="Times New Roman" w:cs="Times New Roman"/>
          <w:sz w:val="24"/>
          <w:szCs w:val="24"/>
          <w:lang w:val="ru-RU"/>
        </w:rPr>
        <w:tab/>
      </w:r>
    </w:p>
    <w:p w:rsidR="00A71B2C" w:rsidRPr="00A71B2C" w:rsidRDefault="00A71B2C" w:rsidP="00A71B2C">
      <w:pPr>
        <w:pStyle w:val="BodyText"/>
        <w:ind w:left="720"/>
        <w:rPr>
          <w:rFonts w:ascii="Times New Roman" w:hAnsi="Times New Roman"/>
          <w:sz w:val="24"/>
          <w:szCs w:val="24"/>
          <w:lang w:val="ru-RU"/>
        </w:rPr>
      </w:pPr>
    </w:p>
    <w:p w:rsidR="00A71B2C" w:rsidRPr="00A71B2C" w:rsidRDefault="00A71B2C" w:rsidP="00A71B2C">
      <w:pPr>
        <w:pStyle w:val="BodyText"/>
        <w:ind w:left="720"/>
        <w:rPr>
          <w:rFonts w:ascii="Times New Roman" w:hAnsi="Times New Roman"/>
          <w:sz w:val="24"/>
          <w:szCs w:val="24"/>
          <w:lang w:val="bg-BG"/>
        </w:rPr>
      </w:pPr>
      <w:r w:rsidRPr="00A71B2C">
        <w:rPr>
          <w:rFonts w:ascii="Times New Roman" w:hAnsi="Times New Roman"/>
          <w:sz w:val="24"/>
          <w:szCs w:val="24"/>
          <w:lang w:val="bg-BG"/>
        </w:rPr>
        <w:t xml:space="preserve">в/ ФО3 </w:t>
      </w:r>
    </w:p>
    <w:p w:rsidR="00A71B2C" w:rsidRPr="00A71B2C" w:rsidRDefault="00A71B2C" w:rsidP="00A71B2C">
      <w:pPr>
        <w:spacing w:after="0"/>
        <w:jc w:val="both"/>
        <w:rPr>
          <w:rFonts w:ascii="Times New Roman" w:hAnsi="Times New Roman" w:cs="Times New Roman"/>
          <w:sz w:val="24"/>
          <w:szCs w:val="24"/>
        </w:rPr>
      </w:pPr>
      <w:r w:rsidRPr="00A71B2C">
        <w:rPr>
          <w:rFonts w:ascii="Times New Roman" w:hAnsi="Times New Roman" w:cs="Times New Roman"/>
          <w:sz w:val="24"/>
          <w:szCs w:val="24"/>
        </w:rPr>
        <w:tab/>
        <w:t>Условия на плащане</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rPr>
        <w:t>– максимален срок разсрочено плащане след доставка</w:t>
      </w:r>
      <w:r w:rsidRPr="00A71B2C">
        <w:rPr>
          <w:rFonts w:ascii="Times New Roman" w:hAnsi="Times New Roman"/>
          <w:sz w:val="24"/>
          <w:szCs w:val="24"/>
          <w:lang w:val="bg-BG"/>
        </w:rPr>
        <w:t xml:space="preserve"> се оценява с 2т. </w:t>
      </w:r>
      <w:r w:rsidRPr="00A71B2C">
        <w:rPr>
          <w:rFonts w:ascii="Times New Roman" w:hAnsi="Times New Roman"/>
          <w:sz w:val="24"/>
          <w:szCs w:val="24"/>
          <w:lang w:val="ru-RU"/>
        </w:rPr>
        <w:t>Оценките на всички следващи предложения се намаляват с отношението между най-дългия срок за заплащане на доставаките  и всеки следващ срок.</w:t>
      </w:r>
    </w:p>
    <w:p w:rsidR="00A71B2C" w:rsidRPr="00A71B2C" w:rsidRDefault="00A71B2C" w:rsidP="00A71B2C">
      <w:pPr>
        <w:spacing w:after="0"/>
        <w:ind w:firstLine="720"/>
        <w:jc w:val="both"/>
        <w:rPr>
          <w:rFonts w:ascii="Times New Roman" w:hAnsi="Times New Roman" w:cs="Times New Roman"/>
          <w:b/>
          <w:sz w:val="24"/>
          <w:szCs w:val="24"/>
          <w:lang w:val="ru-RU"/>
        </w:rPr>
      </w:pPr>
      <w:r w:rsidRPr="00A71B2C">
        <w:rPr>
          <w:rFonts w:ascii="Times New Roman" w:hAnsi="Times New Roman" w:cs="Times New Roman"/>
          <w:b/>
          <w:sz w:val="24"/>
          <w:szCs w:val="24"/>
          <w:lang w:val="ru-RU"/>
        </w:rPr>
        <w:t>Пример:</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Предложение с най-дълъг срок за плащане на доставка 45 дни – 2 точки;</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Предложение за 30 дни  -  </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2 x 30</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ФО 3= ———– = 1,33  точки</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45</w:t>
      </w:r>
    </w:p>
    <w:p w:rsidR="00A71B2C" w:rsidRPr="00A71B2C" w:rsidRDefault="00A71B2C" w:rsidP="00A71B2C">
      <w:pPr>
        <w:spacing w:after="0"/>
        <w:ind w:firstLine="720"/>
        <w:jc w:val="both"/>
        <w:rPr>
          <w:rFonts w:ascii="Times New Roman" w:hAnsi="Times New Roman" w:cs="Times New Roman"/>
          <w:sz w:val="24"/>
          <w:szCs w:val="24"/>
        </w:rPr>
      </w:pPr>
    </w:p>
    <w:p w:rsidR="00A71B2C" w:rsidRPr="00A71B2C" w:rsidRDefault="00A71B2C" w:rsidP="00A71B2C">
      <w:pPr>
        <w:pStyle w:val="BodyText"/>
        <w:ind w:firstLine="720"/>
        <w:rPr>
          <w:rFonts w:ascii="Times New Roman" w:hAnsi="Times New Roman"/>
          <w:b/>
          <w:sz w:val="24"/>
          <w:szCs w:val="24"/>
          <w:lang w:val="bg-BG"/>
        </w:rPr>
      </w:pPr>
      <w:r w:rsidRPr="00A71B2C">
        <w:rPr>
          <w:rFonts w:ascii="Times New Roman" w:hAnsi="Times New Roman"/>
          <w:b/>
          <w:sz w:val="24"/>
          <w:szCs w:val="24"/>
          <w:lang w:val="en-US"/>
        </w:rPr>
        <w:t>III</w:t>
      </w:r>
      <w:r w:rsidRPr="00A71B2C">
        <w:rPr>
          <w:rFonts w:ascii="Times New Roman" w:hAnsi="Times New Roman"/>
          <w:b/>
          <w:sz w:val="24"/>
          <w:szCs w:val="24"/>
          <w:lang w:val="bg-BG"/>
        </w:rPr>
        <w:t xml:space="preserve">. </w:t>
      </w:r>
      <w:r w:rsidRPr="00A71B2C">
        <w:rPr>
          <w:rFonts w:ascii="Times New Roman" w:hAnsi="Times New Roman"/>
          <w:b/>
          <w:sz w:val="24"/>
          <w:szCs w:val="24"/>
        </w:rPr>
        <w:t>Техническа оценка</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rPr>
        <w:t>Максималната техническа оценка е  ТО= 100т. х 0,</w:t>
      </w:r>
      <w:r w:rsidRPr="00A71B2C">
        <w:rPr>
          <w:rFonts w:ascii="Times New Roman" w:hAnsi="Times New Roman"/>
          <w:sz w:val="24"/>
          <w:szCs w:val="24"/>
          <w:lang w:val="bg-BG"/>
        </w:rPr>
        <w:t>33</w:t>
      </w:r>
      <w:r w:rsidRPr="00A71B2C">
        <w:rPr>
          <w:rFonts w:ascii="Times New Roman" w:hAnsi="Times New Roman"/>
          <w:sz w:val="24"/>
          <w:szCs w:val="24"/>
        </w:rPr>
        <w:t xml:space="preserve">= </w:t>
      </w:r>
      <w:r w:rsidRPr="00A71B2C">
        <w:rPr>
          <w:rFonts w:ascii="Times New Roman" w:hAnsi="Times New Roman"/>
          <w:sz w:val="24"/>
          <w:szCs w:val="24"/>
          <w:lang w:val="bg-BG"/>
        </w:rPr>
        <w:t>33</w:t>
      </w:r>
      <w:r w:rsidRPr="00A71B2C">
        <w:rPr>
          <w:rFonts w:ascii="Times New Roman" w:hAnsi="Times New Roman"/>
          <w:sz w:val="24"/>
          <w:szCs w:val="24"/>
        </w:rPr>
        <w:t xml:space="preserve"> точки с отчетен коефициент за тежест на ТО- К2.</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Техническата оценка за предложенията се образува по следната</w:t>
      </w:r>
      <w:r w:rsidRPr="00A71B2C">
        <w:rPr>
          <w:rFonts w:ascii="Times New Roman" w:hAnsi="Times New Roman"/>
          <w:sz w:val="24"/>
          <w:szCs w:val="24"/>
          <w:lang w:val="ru-RU"/>
        </w:rPr>
        <w:br/>
        <w:t>формула:</w:t>
      </w:r>
    </w:p>
    <w:p w:rsidR="00A71B2C" w:rsidRPr="00A71B2C" w:rsidRDefault="00A71B2C" w:rsidP="00A71B2C">
      <w:pPr>
        <w:pStyle w:val="FR2"/>
        <w:spacing w:before="0"/>
        <w:ind w:firstLine="720"/>
        <w:jc w:val="center"/>
        <w:rPr>
          <w:rFonts w:ascii="Times New Roman" w:hAnsi="Times New Roman"/>
          <w:b w:val="0"/>
          <w:sz w:val="24"/>
          <w:szCs w:val="24"/>
        </w:rPr>
      </w:pPr>
      <w:r w:rsidRPr="00A71B2C">
        <w:rPr>
          <w:rFonts w:ascii="Times New Roman" w:hAnsi="Times New Roman"/>
          <w:sz w:val="24"/>
          <w:szCs w:val="24"/>
        </w:rPr>
        <w:t>ТО</w:t>
      </w:r>
      <w:r w:rsidRPr="00A71B2C">
        <w:rPr>
          <w:rFonts w:ascii="Times New Roman" w:hAnsi="Times New Roman"/>
          <w:noProof/>
          <w:sz w:val="24"/>
          <w:szCs w:val="24"/>
        </w:rPr>
        <w:t xml:space="preserve"> =</w:t>
      </w:r>
      <w:r w:rsidRPr="00A71B2C">
        <w:rPr>
          <w:rFonts w:ascii="Times New Roman" w:hAnsi="Times New Roman"/>
          <w:sz w:val="24"/>
          <w:szCs w:val="24"/>
        </w:rPr>
        <w:t xml:space="preserve"> ТО</w:t>
      </w:r>
      <w:r w:rsidRPr="00A71B2C">
        <w:rPr>
          <w:rFonts w:ascii="Times New Roman" w:hAnsi="Times New Roman"/>
          <w:noProof/>
          <w:sz w:val="24"/>
          <w:szCs w:val="24"/>
        </w:rPr>
        <w:t>1 +</w:t>
      </w:r>
      <w:r w:rsidRPr="00A71B2C">
        <w:rPr>
          <w:rFonts w:ascii="Times New Roman" w:hAnsi="Times New Roman"/>
          <w:sz w:val="24"/>
          <w:szCs w:val="24"/>
        </w:rPr>
        <w:t xml:space="preserve"> ТО2</w:t>
      </w:r>
      <w:r w:rsidRPr="00A71B2C">
        <w:rPr>
          <w:rFonts w:ascii="Times New Roman" w:hAnsi="Times New Roman"/>
          <w:noProof/>
          <w:sz w:val="24"/>
          <w:szCs w:val="24"/>
        </w:rPr>
        <w:t xml:space="preserve">  + ТО3 + ТО4 + ТО5 </w:t>
      </w:r>
      <w:r w:rsidRPr="00A71B2C">
        <w:rPr>
          <w:rFonts w:ascii="Times New Roman" w:hAnsi="Times New Roman"/>
          <w:sz w:val="24"/>
          <w:szCs w:val="24"/>
        </w:rPr>
        <w:t>където:</w:t>
      </w:r>
    </w:p>
    <w:p w:rsidR="00A71B2C" w:rsidRPr="00A71B2C" w:rsidRDefault="00A71B2C" w:rsidP="00A71B2C">
      <w:pPr>
        <w:pStyle w:val="BodyText"/>
        <w:ind w:firstLine="720"/>
        <w:rPr>
          <w:rFonts w:ascii="Times New Roman" w:hAnsi="Times New Roman"/>
          <w:sz w:val="24"/>
          <w:szCs w:val="24"/>
          <w:lang w:val="bg-BG"/>
        </w:rPr>
      </w:pP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lang w:val="bg-BG"/>
        </w:rPr>
        <w:t>ТО1 -  срок на доставка – 10 точки;</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lang w:val="bg-BG"/>
        </w:rPr>
        <w:t>ТО2 – брой на оферираните позиции от прил.№1 към техническото задание – 10 точки;</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bg-BG"/>
        </w:rPr>
        <w:t>ТО3 – франкировка – максимална оценка – 4 точки</w:t>
      </w:r>
      <w:r w:rsidRPr="00A71B2C">
        <w:rPr>
          <w:rFonts w:ascii="Times New Roman" w:hAnsi="Times New Roman"/>
          <w:sz w:val="24"/>
          <w:szCs w:val="24"/>
          <w:lang w:val="ru-RU"/>
        </w:rPr>
        <w:t xml:space="preserve"> ;</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lang w:val="ru-RU"/>
        </w:rPr>
        <w:t>ТО</w:t>
      </w:r>
      <w:r w:rsidRPr="00A71B2C">
        <w:rPr>
          <w:rFonts w:ascii="Times New Roman" w:hAnsi="Times New Roman"/>
          <w:sz w:val="24"/>
          <w:szCs w:val="24"/>
          <w:lang w:val="bg-BG"/>
        </w:rPr>
        <w:t>4</w:t>
      </w:r>
      <w:r w:rsidRPr="00A71B2C">
        <w:rPr>
          <w:rFonts w:ascii="Times New Roman" w:hAnsi="Times New Roman"/>
          <w:sz w:val="24"/>
          <w:szCs w:val="24"/>
          <w:lang w:val="ru-RU"/>
        </w:rPr>
        <w:t xml:space="preserve"> </w:t>
      </w:r>
      <w:r w:rsidRPr="00A71B2C">
        <w:rPr>
          <w:rFonts w:ascii="Times New Roman" w:hAnsi="Times New Roman"/>
          <w:sz w:val="24"/>
          <w:szCs w:val="24"/>
          <w:lang w:val="bg-BG"/>
        </w:rPr>
        <w:t>–</w:t>
      </w:r>
      <w:r w:rsidRPr="00A71B2C">
        <w:rPr>
          <w:rFonts w:ascii="Times New Roman" w:hAnsi="Times New Roman"/>
          <w:sz w:val="24"/>
          <w:szCs w:val="24"/>
          <w:lang w:val="ru-RU"/>
        </w:rPr>
        <w:t xml:space="preserve"> </w:t>
      </w:r>
      <w:r w:rsidRPr="00A71B2C">
        <w:rPr>
          <w:rFonts w:ascii="Times New Roman" w:hAnsi="Times New Roman"/>
          <w:sz w:val="24"/>
          <w:szCs w:val="24"/>
          <w:lang w:val="bg-BG"/>
        </w:rPr>
        <w:t>г</w:t>
      </w:r>
      <w:r w:rsidRPr="00A71B2C">
        <w:rPr>
          <w:rFonts w:ascii="Times New Roman" w:hAnsi="Times New Roman"/>
          <w:sz w:val="24"/>
          <w:szCs w:val="24"/>
        </w:rPr>
        <w:t xml:space="preserve">аранции – в дни и/или месеци </w:t>
      </w:r>
      <w:r w:rsidRPr="00A71B2C">
        <w:rPr>
          <w:rFonts w:ascii="Times New Roman" w:hAnsi="Times New Roman"/>
          <w:sz w:val="24"/>
          <w:szCs w:val="24"/>
          <w:lang w:val="ru-RU"/>
        </w:rPr>
        <w:t>(</w:t>
      </w:r>
      <w:r w:rsidRPr="00A71B2C">
        <w:rPr>
          <w:rFonts w:ascii="Times New Roman" w:hAnsi="Times New Roman"/>
          <w:sz w:val="24"/>
          <w:szCs w:val="24"/>
        </w:rPr>
        <w:t xml:space="preserve"> след доставка</w:t>
      </w:r>
      <w:r w:rsidRPr="00A71B2C">
        <w:rPr>
          <w:rFonts w:ascii="Times New Roman" w:hAnsi="Times New Roman"/>
          <w:sz w:val="24"/>
          <w:szCs w:val="24"/>
          <w:lang w:val="ru-RU"/>
        </w:rPr>
        <w:t>) -  максимална оценка 6 точки;</w:t>
      </w:r>
    </w:p>
    <w:p w:rsidR="00A71B2C" w:rsidRPr="00A71B2C" w:rsidRDefault="00A71B2C" w:rsidP="00A71B2C">
      <w:pPr>
        <w:pStyle w:val="List"/>
        <w:spacing w:before="0" w:line="240" w:lineRule="auto"/>
        <w:ind w:left="0" w:firstLine="720"/>
        <w:jc w:val="both"/>
        <w:rPr>
          <w:b w:val="0"/>
          <w:sz w:val="24"/>
          <w:szCs w:val="24"/>
        </w:rPr>
      </w:pPr>
      <w:r w:rsidRPr="00A71B2C">
        <w:rPr>
          <w:b w:val="0"/>
          <w:sz w:val="24"/>
          <w:szCs w:val="24"/>
        </w:rPr>
        <w:t>ТО5 – оценка на техническите възможности на кандидата – максимална оценка 3 точки.</w:t>
      </w:r>
    </w:p>
    <w:p w:rsidR="00A71B2C" w:rsidRPr="00A71B2C" w:rsidRDefault="00A71B2C" w:rsidP="00A71B2C">
      <w:pPr>
        <w:pStyle w:val="List"/>
        <w:spacing w:before="0" w:line="240" w:lineRule="auto"/>
        <w:ind w:left="0" w:firstLine="720"/>
        <w:jc w:val="both"/>
        <w:rPr>
          <w:b w:val="0"/>
          <w:sz w:val="24"/>
          <w:szCs w:val="24"/>
        </w:rPr>
      </w:pP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rPr>
        <w:t xml:space="preserve">а/ ТО 1- </w:t>
      </w:r>
      <w:r w:rsidRPr="00A71B2C">
        <w:rPr>
          <w:rFonts w:ascii="Times New Roman" w:hAnsi="Times New Roman" w:cs="Times New Roman"/>
          <w:sz w:val="24"/>
          <w:szCs w:val="24"/>
          <w:lang w:val="ru-RU"/>
        </w:rPr>
        <w:t xml:space="preserve">Предложението с най-кратък срок на доставка се оценява с  мах </w:t>
      </w:r>
      <w:r w:rsidRPr="00A71B2C">
        <w:rPr>
          <w:rFonts w:ascii="Times New Roman" w:hAnsi="Times New Roman" w:cs="Times New Roman"/>
          <w:sz w:val="24"/>
          <w:szCs w:val="24"/>
        </w:rPr>
        <w:t>10</w:t>
      </w:r>
      <w:r w:rsidRPr="00A71B2C">
        <w:rPr>
          <w:rFonts w:ascii="Times New Roman" w:hAnsi="Times New Roman" w:cs="Times New Roman"/>
          <w:sz w:val="24"/>
          <w:szCs w:val="24"/>
          <w:lang w:val="ru-RU"/>
        </w:rPr>
        <w:t xml:space="preserve"> точки. Оценките на всички следващи предложения се намаляват с отношението между най-краткия срок на доставака  и всеки следващ срок.</w:t>
      </w:r>
    </w:p>
    <w:p w:rsidR="00A71B2C" w:rsidRPr="00A71B2C" w:rsidRDefault="00A71B2C" w:rsidP="00A71B2C">
      <w:pPr>
        <w:spacing w:after="0"/>
        <w:ind w:firstLine="720"/>
        <w:jc w:val="both"/>
        <w:rPr>
          <w:rFonts w:ascii="Times New Roman" w:hAnsi="Times New Roman" w:cs="Times New Roman"/>
          <w:b/>
          <w:sz w:val="24"/>
          <w:szCs w:val="24"/>
          <w:lang w:val="ru-RU"/>
        </w:rPr>
      </w:pPr>
      <w:r w:rsidRPr="00A71B2C">
        <w:rPr>
          <w:rFonts w:ascii="Times New Roman" w:hAnsi="Times New Roman" w:cs="Times New Roman"/>
          <w:b/>
          <w:sz w:val="24"/>
          <w:szCs w:val="24"/>
          <w:lang w:val="ru-RU"/>
        </w:rPr>
        <w:t>Пример:</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Предложение с най-кратък срок на доставка 12 часа – 10 точки;</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Предложение за 24 часа  -  </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10 x 12</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ТО 1 = ———– = 5,00  точки</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24</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rPr>
        <w:t xml:space="preserve">б/ </w:t>
      </w:r>
      <w:r w:rsidRPr="00A71B2C">
        <w:rPr>
          <w:rFonts w:ascii="Times New Roman" w:hAnsi="Times New Roman"/>
          <w:sz w:val="24"/>
          <w:szCs w:val="24"/>
          <w:lang w:val="bg-BG"/>
        </w:rPr>
        <w:t>ТО2 – брой на оферираните позиции от прил.№1 към техническото задание</w:t>
      </w:r>
      <w:r w:rsidRPr="00A71B2C">
        <w:rPr>
          <w:rFonts w:ascii="Times New Roman" w:hAnsi="Times New Roman"/>
          <w:sz w:val="24"/>
          <w:szCs w:val="24"/>
        </w:rPr>
        <w:t>.</w:t>
      </w:r>
      <w:r w:rsidRPr="00A71B2C">
        <w:rPr>
          <w:rFonts w:ascii="Times New Roman" w:hAnsi="Times New Roman"/>
          <w:b/>
          <w:sz w:val="24"/>
          <w:szCs w:val="24"/>
        </w:rPr>
        <w:t xml:space="preserve"> </w:t>
      </w:r>
      <w:r w:rsidRPr="00A71B2C">
        <w:rPr>
          <w:rFonts w:ascii="Times New Roman" w:hAnsi="Times New Roman"/>
          <w:sz w:val="24"/>
          <w:szCs w:val="24"/>
          <w:lang w:val="bg-BG"/>
        </w:rPr>
        <w:t>Показва броя позиции от предоставената номенклатура, за които доставчика е дал предложение, т.е. може да подсигури снабдяване. Това е важен показател</w:t>
      </w:r>
      <w:r w:rsidRPr="00A71B2C">
        <w:rPr>
          <w:rFonts w:ascii="Times New Roman" w:hAnsi="Times New Roman"/>
          <w:sz w:val="24"/>
          <w:szCs w:val="24"/>
          <w:lang w:val="ru-RU"/>
        </w:rPr>
        <w:t>,</w:t>
      </w:r>
      <w:r w:rsidRPr="00A71B2C">
        <w:rPr>
          <w:rFonts w:ascii="Times New Roman" w:hAnsi="Times New Roman"/>
          <w:sz w:val="24"/>
          <w:szCs w:val="24"/>
          <w:lang w:val="bg-BG"/>
        </w:rPr>
        <w:t xml:space="preserve"> показващ възможностите на доставчика за максимално задоволяване потребностите от части, възли и агрегати.</w:t>
      </w:r>
    </w:p>
    <w:p w:rsidR="00A71B2C" w:rsidRPr="00A71B2C" w:rsidRDefault="00A71B2C" w:rsidP="00A71B2C">
      <w:pPr>
        <w:spacing w:after="0"/>
        <w:ind w:firstLine="720"/>
        <w:jc w:val="both"/>
        <w:rPr>
          <w:rFonts w:ascii="Times New Roman" w:hAnsi="Times New Roman" w:cs="Times New Roman"/>
          <w:b/>
          <w:sz w:val="24"/>
          <w:szCs w:val="24"/>
          <w:lang w:val="ru-RU"/>
        </w:rPr>
      </w:pPr>
      <w:r w:rsidRPr="00A71B2C">
        <w:rPr>
          <w:rFonts w:ascii="Times New Roman" w:hAnsi="Times New Roman" w:cs="Times New Roman"/>
          <w:b/>
          <w:sz w:val="24"/>
          <w:szCs w:val="24"/>
          <w:lang w:val="ru-RU"/>
        </w:rPr>
        <w:t>Пример:</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В техническото задание са заложени 200 позиции, като най – мно</w:t>
      </w:r>
      <w:r w:rsidRPr="00A71B2C">
        <w:rPr>
          <w:rFonts w:ascii="Times New Roman" w:hAnsi="Times New Roman" w:cs="Times New Roman"/>
          <w:sz w:val="24"/>
          <w:szCs w:val="24"/>
        </w:rPr>
        <w:t>г</w:t>
      </w:r>
      <w:r w:rsidRPr="00A71B2C">
        <w:rPr>
          <w:rFonts w:ascii="Times New Roman" w:hAnsi="Times New Roman" w:cs="Times New Roman"/>
          <w:sz w:val="24"/>
          <w:szCs w:val="24"/>
          <w:lang w:val="ru-RU"/>
        </w:rPr>
        <w:t>о е оферирал доставчик «Х» - 190 позиции;</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lastRenderedPageBreak/>
        <w:t xml:space="preserve">Предложение за 180 позиции  -  </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10 x 180</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ТО 2 = ———– = 9,47  точки</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190</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lang w:val="ru-RU"/>
        </w:rPr>
        <w:t>в/ ТО</w:t>
      </w:r>
      <w:r w:rsidRPr="00A71B2C">
        <w:rPr>
          <w:rFonts w:ascii="Times New Roman" w:hAnsi="Times New Roman"/>
          <w:sz w:val="24"/>
          <w:szCs w:val="24"/>
          <w:lang w:val="bg-BG"/>
        </w:rPr>
        <w:t xml:space="preserve"> 3</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lang w:val="bg-BG"/>
        </w:rPr>
        <w:t xml:space="preserve">Франкировка – от 1 до </w:t>
      </w:r>
      <w:r w:rsidRPr="00A71B2C">
        <w:rPr>
          <w:rFonts w:ascii="Times New Roman" w:hAnsi="Times New Roman"/>
          <w:sz w:val="24"/>
          <w:szCs w:val="24"/>
          <w:lang w:val="en-US"/>
        </w:rPr>
        <w:t>max</w:t>
      </w:r>
      <w:r w:rsidRPr="00A71B2C">
        <w:rPr>
          <w:rFonts w:ascii="Times New Roman" w:hAnsi="Times New Roman"/>
          <w:sz w:val="24"/>
          <w:szCs w:val="24"/>
          <w:lang w:val="ru-RU"/>
        </w:rPr>
        <w:t>.</w:t>
      </w:r>
      <w:r w:rsidRPr="00A71B2C">
        <w:rPr>
          <w:rFonts w:ascii="Times New Roman" w:hAnsi="Times New Roman"/>
          <w:sz w:val="24"/>
          <w:szCs w:val="24"/>
          <w:lang w:val="bg-BG"/>
        </w:rPr>
        <w:t xml:space="preserve"> 4 точки. </w:t>
      </w:r>
    </w:p>
    <w:p w:rsidR="00A71B2C" w:rsidRPr="00A71B2C" w:rsidRDefault="00A71B2C" w:rsidP="00A71B2C">
      <w:pPr>
        <w:pStyle w:val="BodyText"/>
        <w:numPr>
          <w:ilvl w:val="0"/>
          <w:numId w:val="1"/>
        </w:numPr>
        <w:spacing w:after="120" w:line="240" w:lineRule="auto"/>
        <w:rPr>
          <w:rFonts w:ascii="Times New Roman" w:hAnsi="Times New Roman"/>
          <w:sz w:val="24"/>
          <w:szCs w:val="24"/>
          <w:lang w:val="bg-BG"/>
        </w:rPr>
      </w:pPr>
      <w:r w:rsidRPr="00A71B2C">
        <w:rPr>
          <w:rFonts w:ascii="Times New Roman" w:hAnsi="Times New Roman"/>
          <w:sz w:val="24"/>
          <w:szCs w:val="24"/>
          <w:lang w:val="bg-BG"/>
        </w:rPr>
        <w:t xml:space="preserve">четири точки се дават при доставка </w:t>
      </w:r>
      <w:r w:rsidRPr="00A71B2C">
        <w:rPr>
          <w:rFonts w:ascii="Times New Roman" w:hAnsi="Times New Roman"/>
          <w:sz w:val="24"/>
          <w:szCs w:val="24"/>
          <w:lang w:val="en-US"/>
        </w:rPr>
        <w:t>DDP</w:t>
      </w:r>
      <w:r w:rsidRPr="00A71B2C">
        <w:rPr>
          <w:rFonts w:ascii="Times New Roman" w:hAnsi="Times New Roman"/>
          <w:sz w:val="24"/>
          <w:szCs w:val="24"/>
          <w:lang w:val="ru-RU"/>
        </w:rPr>
        <w:t xml:space="preserve"> </w:t>
      </w:r>
      <w:r w:rsidRPr="00A71B2C">
        <w:rPr>
          <w:rFonts w:ascii="Times New Roman" w:hAnsi="Times New Roman"/>
          <w:sz w:val="24"/>
          <w:szCs w:val="24"/>
          <w:lang w:val="bg-BG"/>
        </w:rPr>
        <w:t>склад на “Асарел – Транс” ООД;</w:t>
      </w:r>
    </w:p>
    <w:p w:rsidR="00A71B2C" w:rsidRPr="00A71B2C" w:rsidRDefault="00A71B2C" w:rsidP="00A71B2C">
      <w:pPr>
        <w:pStyle w:val="BodyText"/>
        <w:numPr>
          <w:ilvl w:val="0"/>
          <w:numId w:val="1"/>
        </w:numPr>
        <w:spacing w:after="120" w:line="240" w:lineRule="auto"/>
        <w:rPr>
          <w:rFonts w:ascii="Times New Roman" w:hAnsi="Times New Roman"/>
          <w:sz w:val="24"/>
          <w:szCs w:val="24"/>
          <w:lang w:val="bg-BG"/>
        </w:rPr>
      </w:pPr>
      <w:r w:rsidRPr="00A71B2C">
        <w:rPr>
          <w:rFonts w:ascii="Times New Roman" w:hAnsi="Times New Roman"/>
          <w:sz w:val="24"/>
          <w:szCs w:val="24"/>
          <w:lang w:val="bg-BG"/>
        </w:rPr>
        <w:t>три точки се дават при доставка от обект в гр.Панагюрище;</w:t>
      </w:r>
    </w:p>
    <w:p w:rsidR="00A71B2C" w:rsidRPr="00A71B2C" w:rsidRDefault="00A71B2C" w:rsidP="00A71B2C">
      <w:pPr>
        <w:pStyle w:val="BodyText"/>
        <w:numPr>
          <w:ilvl w:val="0"/>
          <w:numId w:val="1"/>
        </w:numPr>
        <w:spacing w:after="120" w:line="240" w:lineRule="auto"/>
        <w:rPr>
          <w:rFonts w:ascii="Times New Roman" w:hAnsi="Times New Roman"/>
          <w:sz w:val="24"/>
          <w:szCs w:val="24"/>
          <w:lang w:val="bg-BG"/>
        </w:rPr>
      </w:pPr>
      <w:r w:rsidRPr="00A71B2C">
        <w:rPr>
          <w:rFonts w:ascii="Times New Roman" w:hAnsi="Times New Roman"/>
          <w:sz w:val="24"/>
          <w:szCs w:val="24"/>
          <w:lang w:val="bg-BG"/>
        </w:rPr>
        <w:t>две точки се дават при доставка по куриер, която е за сметка на “Асарел – Транс” ООД</w:t>
      </w:r>
    </w:p>
    <w:p w:rsidR="00A71B2C" w:rsidRPr="00A71B2C" w:rsidRDefault="00A71B2C" w:rsidP="00A71B2C">
      <w:pPr>
        <w:pStyle w:val="BodyText"/>
        <w:numPr>
          <w:ilvl w:val="0"/>
          <w:numId w:val="1"/>
        </w:numPr>
        <w:spacing w:after="120" w:line="240" w:lineRule="auto"/>
        <w:rPr>
          <w:rFonts w:ascii="Times New Roman" w:hAnsi="Times New Roman"/>
          <w:color w:val="FF0000"/>
          <w:sz w:val="24"/>
          <w:szCs w:val="24"/>
          <w:lang w:val="bg-BG"/>
        </w:rPr>
      </w:pPr>
      <w:r w:rsidRPr="00A71B2C">
        <w:rPr>
          <w:rFonts w:ascii="Times New Roman" w:hAnsi="Times New Roman"/>
          <w:sz w:val="24"/>
          <w:szCs w:val="24"/>
          <w:lang w:val="bg-BG"/>
        </w:rPr>
        <w:t xml:space="preserve">една точка се дава при доставки </w:t>
      </w:r>
      <w:r w:rsidRPr="00A71B2C">
        <w:rPr>
          <w:rFonts w:ascii="Times New Roman" w:hAnsi="Times New Roman"/>
          <w:sz w:val="24"/>
          <w:szCs w:val="24"/>
          <w:lang w:val="en-US"/>
        </w:rPr>
        <w:t>DDP</w:t>
      </w:r>
      <w:r w:rsidRPr="00A71B2C">
        <w:rPr>
          <w:rFonts w:ascii="Times New Roman" w:hAnsi="Times New Roman"/>
          <w:sz w:val="24"/>
          <w:szCs w:val="24"/>
          <w:lang w:val="ru-RU"/>
        </w:rPr>
        <w:t xml:space="preserve"> </w:t>
      </w:r>
      <w:r w:rsidRPr="00A71B2C">
        <w:rPr>
          <w:rFonts w:ascii="Times New Roman" w:hAnsi="Times New Roman"/>
          <w:sz w:val="24"/>
          <w:szCs w:val="24"/>
          <w:lang w:val="bg-BG"/>
        </w:rPr>
        <w:t>склад на продавача, при условие, че същият се намира на не повече от 100 км отдалеченост от склада на купувача.</w:t>
      </w:r>
    </w:p>
    <w:p w:rsidR="00A71B2C" w:rsidRPr="00A71B2C" w:rsidRDefault="00A71B2C" w:rsidP="00A71B2C">
      <w:pPr>
        <w:pStyle w:val="BodyText"/>
        <w:spacing w:after="120" w:line="240" w:lineRule="auto"/>
        <w:ind w:left="-180" w:firstLine="900"/>
        <w:rPr>
          <w:rFonts w:ascii="Times New Roman" w:hAnsi="Times New Roman"/>
          <w:color w:val="FF0000"/>
          <w:sz w:val="24"/>
          <w:szCs w:val="24"/>
          <w:lang w:val="bg-BG"/>
        </w:rPr>
      </w:pPr>
      <w:r w:rsidRPr="00A71B2C">
        <w:rPr>
          <w:rFonts w:ascii="Times New Roman" w:hAnsi="Times New Roman"/>
          <w:b/>
          <w:sz w:val="24"/>
          <w:szCs w:val="24"/>
          <w:lang w:val="bg-BG"/>
        </w:rPr>
        <w:t>Забележка:</w:t>
      </w:r>
      <w:r w:rsidRPr="00A71B2C">
        <w:rPr>
          <w:rFonts w:ascii="Times New Roman" w:hAnsi="Times New Roman"/>
          <w:sz w:val="24"/>
          <w:szCs w:val="24"/>
          <w:lang w:val="bg-BG"/>
        </w:rPr>
        <w:t xml:space="preserve"> оферти на участници, които не могат да осъщестяват доставка по нито един от посочените по-горе начини </w:t>
      </w:r>
      <w:r w:rsidRPr="00A71B2C">
        <w:rPr>
          <w:rFonts w:ascii="Times New Roman" w:hAnsi="Times New Roman"/>
          <w:b/>
          <w:sz w:val="24"/>
          <w:szCs w:val="24"/>
          <w:lang w:val="bg-BG"/>
        </w:rPr>
        <w:t>няма да бъдат разглеждани</w:t>
      </w:r>
      <w:r w:rsidRPr="00A71B2C">
        <w:rPr>
          <w:rFonts w:ascii="Times New Roman" w:hAnsi="Times New Roman"/>
          <w:sz w:val="24"/>
          <w:szCs w:val="24"/>
          <w:lang w:val="bg-BG"/>
        </w:rPr>
        <w:t>.</w:t>
      </w:r>
    </w:p>
    <w:p w:rsidR="00A71B2C" w:rsidRPr="00A71B2C" w:rsidRDefault="00A71B2C" w:rsidP="00A71B2C">
      <w:pPr>
        <w:pStyle w:val="BodyText"/>
        <w:ind w:left="720"/>
        <w:rPr>
          <w:rFonts w:ascii="Times New Roman" w:hAnsi="Times New Roman"/>
          <w:sz w:val="24"/>
          <w:szCs w:val="24"/>
          <w:lang w:val="bg-BG"/>
        </w:rPr>
      </w:pPr>
      <w:r w:rsidRPr="00A71B2C">
        <w:rPr>
          <w:rFonts w:ascii="Times New Roman" w:hAnsi="Times New Roman"/>
          <w:sz w:val="24"/>
          <w:szCs w:val="24"/>
          <w:lang w:val="bg-BG"/>
        </w:rPr>
        <w:t>г/ ТО4</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bg-BG"/>
        </w:rPr>
        <w:t xml:space="preserve">Максимален брой точки се дават на кандидат, който посочи максимално най – дълъг гаранционен срок. </w:t>
      </w:r>
      <w:r w:rsidRPr="00A71B2C">
        <w:rPr>
          <w:rFonts w:ascii="Times New Roman" w:hAnsi="Times New Roman"/>
          <w:sz w:val="24"/>
          <w:szCs w:val="24"/>
          <w:lang w:val="ru-RU"/>
        </w:rPr>
        <w:t>Оценките на всички следващи предложения се намаляват с отношението между най—</w:t>
      </w:r>
      <w:r w:rsidRPr="00A71B2C">
        <w:rPr>
          <w:rFonts w:ascii="Times New Roman" w:hAnsi="Times New Roman"/>
          <w:sz w:val="24"/>
          <w:szCs w:val="24"/>
          <w:lang w:val="bg-BG"/>
        </w:rPr>
        <w:t>дългия гаранционен срок</w:t>
      </w:r>
      <w:r w:rsidRPr="00A71B2C">
        <w:rPr>
          <w:rFonts w:ascii="Times New Roman" w:hAnsi="Times New Roman"/>
          <w:sz w:val="24"/>
          <w:szCs w:val="24"/>
          <w:lang w:val="ru-RU"/>
        </w:rPr>
        <w:t xml:space="preserve"> и всеки следващ. </w:t>
      </w:r>
    </w:p>
    <w:p w:rsidR="00A71B2C" w:rsidRPr="00A71B2C" w:rsidRDefault="00A71B2C" w:rsidP="00A71B2C">
      <w:pPr>
        <w:pStyle w:val="BodyText"/>
        <w:ind w:left="720"/>
        <w:rPr>
          <w:rFonts w:ascii="Times New Roman" w:hAnsi="Times New Roman"/>
          <w:b/>
          <w:sz w:val="24"/>
          <w:szCs w:val="24"/>
          <w:lang w:val="bg-BG"/>
        </w:rPr>
      </w:pPr>
      <w:r w:rsidRPr="00A71B2C">
        <w:rPr>
          <w:rFonts w:ascii="Times New Roman" w:hAnsi="Times New Roman"/>
          <w:b/>
          <w:sz w:val="24"/>
          <w:szCs w:val="24"/>
          <w:lang w:val="ru-RU"/>
        </w:rPr>
        <w:t>Пример:</w:t>
      </w:r>
    </w:p>
    <w:p w:rsidR="00A71B2C" w:rsidRPr="00A71B2C" w:rsidRDefault="00A71B2C" w:rsidP="00A71B2C">
      <w:pPr>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Предложен е най-дълъг </w:t>
      </w:r>
      <w:r w:rsidRPr="00A71B2C">
        <w:rPr>
          <w:rFonts w:ascii="Times New Roman" w:hAnsi="Times New Roman" w:cs="Times New Roman"/>
          <w:sz w:val="24"/>
          <w:szCs w:val="24"/>
        </w:rPr>
        <w:t>г</w:t>
      </w:r>
      <w:r w:rsidRPr="00A71B2C">
        <w:rPr>
          <w:rFonts w:ascii="Times New Roman" w:hAnsi="Times New Roman" w:cs="Times New Roman"/>
          <w:sz w:val="24"/>
          <w:szCs w:val="24"/>
          <w:lang w:val="ru-RU"/>
        </w:rPr>
        <w:t>аранционен срок  за резервни части 30 дни и за възли и агрегати 3м., за което са дават 6т. Следващият предложен срок е 20 дни за части и 2м. за възли и агрегати.</w:t>
      </w:r>
    </w:p>
    <w:p w:rsidR="00A71B2C" w:rsidRPr="00A71B2C" w:rsidRDefault="00A71B2C" w:rsidP="00A71B2C">
      <w:pPr>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6 x (20+2)</w:t>
      </w:r>
    </w:p>
    <w:p w:rsidR="00A71B2C" w:rsidRPr="00A71B2C" w:rsidRDefault="00A71B2C" w:rsidP="00A71B2C">
      <w:pPr>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ТО 4 = ———– = </w:t>
      </w:r>
      <w:r w:rsidRPr="00A71B2C">
        <w:rPr>
          <w:rFonts w:ascii="Times New Roman" w:hAnsi="Times New Roman" w:cs="Times New Roman"/>
          <w:sz w:val="24"/>
          <w:szCs w:val="24"/>
        </w:rPr>
        <w:t>4</w:t>
      </w:r>
      <w:r w:rsidRPr="00A71B2C">
        <w:rPr>
          <w:rFonts w:ascii="Times New Roman" w:hAnsi="Times New Roman" w:cs="Times New Roman"/>
          <w:sz w:val="24"/>
          <w:szCs w:val="24"/>
          <w:lang w:val="ru-RU"/>
        </w:rPr>
        <w:t>,</w:t>
      </w:r>
      <w:r w:rsidRPr="00A71B2C">
        <w:rPr>
          <w:rFonts w:ascii="Times New Roman" w:hAnsi="Times New Roman" w:cs="Times New Roman"/>
          <w:sz w:val="24"/>
          <w:szCs w:val="24"/>
        </w:rPr>
        <w:t>00</w:t>
      </w:r>
      <w:r w:rsidRPr="00A71B2C">
        <w:rPr>
          <w:rFonts w:ascii="Times New Roman" w:hAnsi="Times New Roman" w:cs="Times New Roman"/>
          <w:sz w:val="24"/>
          <w:szCs w:val="24"/>
          <w:lang w:val="ru-RU"/>
        </w:rPr>
        <w:t xml:space="preserve">  точки</w:t>
      </w:r>
    </w:p>
    <w:p w:rsidR="00A71B2C" w:rsidRPr="00A71B2C" w:rsidRDefault="00A71B2C" w:rsidP="00A71B2C">
      <w:pPr>
        <w:ind w:firstLine="720"/>
        <w:jc w:val="both"/>
        <w:rPr>
          <w:rFonts w:ascii="Times New Roman" w:hAnsi="Times New Roman" w:cs="Times New Roman"/>
          <w:sz w:val="24"/>
          <w:szCs w:val="24"/>
        </w:rPr>
      </w:pPr>
      <w:r w:rsidRPr="00A71B2C">
        <w:rPr>
          <w:rFonts w:ascii="Times New Roman" w:hAnsi="Times New Roman" w:cs="Times New Roman"/>
          <w:sz w:val="24"/>
          <w:szCs w:val="24"/>
          <w:lang w:val="ru-RU"/>
        </w:rPr>
        <w:t xml:space="preserve">           (30+3)</w:t>
      </w:r>
    </w:p>
    <w:p w:rsidR="00A71B2C" w:rsidRPr="00A71B2C" w:rsidRDefault="00A71B2C" w:rsidP="00A71B2C">
      <w:pPr>
        <w:pStyle w:val="BodyText"/>
        <w:ind w:left="720"/>
        <w:rPr>
          <w:rFonts w:ascii="Times New Roman" w:hAnsi="Times New Roman"/>
          <w:sz w:val="24"/>
          <w:szCs w:val="24"/>
          <w:lang w:val="bg-BG"/>
        </w:rPr>
      </w:pPr>
      <w:r w:rsidRPr="00A71B2C">
        <w:rPr>
          <w:rFonts w:ascii="Times New Roman" w:hAnsi="Times New Roman"/>
          <w:sz w:val="24"/>
          <w:szCs w:val="24"/>
          <w:lang w:val="bg-BG"/>
        </w:rPr>
        <w:t xml:space="preserve">д/ </w:t>
      </w:r>
      <w:r w:rsidRPr="00A71B2C">
        <w:rPr>
          <w:rFonts w:ascii="Times New Roman" w:hAnsi="Times New Roman"/>
          <w:sz w:val="24"/>
          <w:szCs w:val="24"/>
        </w:rPr>
        <w:t>Т</w:t>
      </w:r>
      <w:r w:rsidRPr="00A71B2C">
        <w:rPr>
          <w:rFonts w:ascii="Times New Roman" w:hAnsi="Times New Roman"/>
          <w:sz w:val="24"/>
          <w:szCs w:val="24"/>
          <w:lang w:val="bg-BG"/>
        </w:rPr>
        <w:t>О5</w:t>
      </w:r>
      <w:r w:rsidRPr="00A71B2C">
        <w:rPr>
          <w:rFonts w:ascii="Times New Roman" w:hAnsi="Times New Roman"/>
          <w:sz w:val="24"/>
          <w:szCs w:val="24"/>
        </w:rPr>
        <w:t xml:space="preserve"> = </w:t>
      </w:r>
      <w:r w:rsidRPr="00A71B2C">
        <w:rPr>
          <w:rFonts w:ascii="Times New Roman" w:hAnsi="Times New Roman"/>
          <w:sz w:val="24"/>
          <w:szCs w:val="24"/>
          <w:lang w:val="bg-BG"/>
        </w:rPr>
        <w:t>3</w:t>
      </w:r>
      <w:r w:rsidRPr="00A71B2C">
        <w:rPr>
          <w:rFonts w:ascii="Times New Roman" w:hAnsi="Times New Roman"/>
          <w:sz w:val="24"/>
          <w:szCs w:val="24"/>
        </w:rPr>
        <w:t xml:space="preserve"> точки /мах/, където :</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 xml:space="preserve">ТО5 – оценка на техническите възможности на кандидата – максимална оценка 3 точки. </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 xml:space="preserve">ТО5= </w:t>
      </w:r>
      <w:r w:rsidRPr="00A71B2C">
        <w:rPr>
          <w:rFonts w:ascii="Times New Roman" w:hAnsi="Times New Roman"/>
          <w:b/>
          <w:sz w:val="24"/>
          <w:szCs w:val="24"/>
          <w:lang w:val="ru-RU"/>
        </w:rPr>
        <w:t>ТО5-1</w:t>
      </w:r>
      <w:r w:rsidRPr="00A71B2C">
        <w:rPr>
          <w:rFonts w:ascii="Times New Roman" w:hAnsi="Times New Roman"/>
          <w:sz w:val="24"/>
          <w:szCs w:val="24"/>
          <w:lang w:val="ru-RU"/>
        </w:rPr>
        <w:t xml:space="preserve">  + </w:t>
      </w:r>
      <w:r w:rsidRPr="00A71B2C">
        <w:rPr>
          <w:rFonts w:ascii="Times New Roman" w:hAnsi="Times New Roman"/>
          <w:b/>
          <w:sz w:val="24"/>
          <w:szCs w:val="24"/>
          <w:lang w:val="ru-RU"/>
        </w:rPr>
        <w:t xml:space="preserve">ТО5-2 </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Предложенията се оценяват от комисията въз основа на следните критерии:</w:t>
      </w:r>
    </w:p>
    <w:p w:rsidR="00A71B2C" w:rsidRPr="00A71B2C" w:rsidRDefault="00A71B2C" w:rsidP="00A71B2C">
      <w:pPr>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w:t>
      </w:r>
      <w:r w:rsidRPr="00A71B2C">
        <w:rPr>
          <w:rFonts w:ascii="Times New Roman" w:hAnsi="Times New Roman" w:cs="Times New Roman"/>
          <w:b/>
          <w:sz w:val="24"/>
          <w:szCs w:val="24"/>
          <w:lang w:val="ru-RU"/>
        </w:rPr>
        <w:t xml:space="preserve">ТО5-1 - </w:t>
      </w:r>
      <w:r w:rsidRPr="00A71B2C">
        <w:rPr>
          <w:rFonts w:ascii="Times New Roman" w:hAnsi="Times New Roman" w:cs="Times New Roman"/>
          <w:sz w:val="24"/>
          <w:szCs w:val="24"/>
          <w:lang w:val="ru-RU"/>
        </w:rPr>
        <w:t xml:space="preserve"> за наличие на система за управление на качеството в съответствие със стандартите </w:t>
      </w:r>
      <w:r w:rsidRPr="00A71B2C">
        <w:rPr>
          <w:rFonts w:ascii="Times New Roman" w:hAnsi="Times New Roman" w:cs="Times New Roman"/>
          <w:sz w:val="24"/>
          <w:szCs w:val="24"/>
          <w:lang w:val="en-US"/>
        </w:rPr>
        <w:t>ISO</w:t>
      </w:r>
      <w:r w:rsidRPr="00A71B2C">
        <w:rPr>
          <w:rFonts w:ascii="Times New Roman" w:hAnsi="Times New Roman" w:cs="Times New Roman"/>
          <w:sz w:val="24"/>
          <w:szCs w:val="24"/>
          <w:lang w:val="ru-RU"/>
        </w:rPr>
        <w:t xml:space="preserve"> -    </w:t>
      </w:r>
      <w:r w:rsidRPr="00A71B2C">
        <w:rPr>
          <w:rFonts w:ascii="Times New Roman" w:hAnsi="Times New Roman" w:cs="Times New Roman"/>
          <w:sz w:val="24"/>
          <w:szCs w:val="24"/>
          <w:lang w:val="en-US"/>
        </w:rPr>
        <w:t>max</w:t>
      </w:r>
      <w:r w:rsidRPr="00A71B2C">
        <w:rPr>
          <w:rFonts w:ascii="Times New Roman" w:hAnsi="Times New Roman" w:cs="Times New Roman"/>
          <w:b/>
          <w:sz w:val="24"/>
          <w:szCs w:val="24"/>
          <w:lang w:val="ru-RU"/>
        </w:rPr>
        <w:t xml:space="preserve">  1 точка</w:t>
      </w:r>
      <w:r w:rsidRPr="00A71B2C">
        <w:rPr>
          <w:rFonts w:ascii="Times New Roman" w:hAnsi="Times New Roman" w:cs="Times New Roman"/>
          <w:sz w:val="24"/>
          <w:szCs w:val="24"/>
          <w:lang w:val="ru-RU"/>
        </w:rPr>
        <w:t>. При отсъствие на внедрена система- не се присъжда точка.</w:t>
      </w:r>
    </w:p>
    <w:p w:rsidR="00A71B2C" w:rsidRPr="00A71B2C" w:rsidRDefault="00A71B2C" w:rsidP="00A71B2C">
      <w:pPr>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w:t>
      </w:r>
      <w:r w:rsidRPr="00A71B2C">
        <w:rPr>
          <w:rFonts w:ascii="Times New Roman" w:hAnsi="Times New Roman" w:cs="Times New Roman"/>
          <w:b/>
          <w:sz w:val="24"/>
          <w:szCs w:val="24"/>
          <w:lang w:val="ru-RU"/>
        </w:rPr>
        <w:t xml:space="preserve">ТО5-2 -  </w:t>
      </w:r>
      <w:r w:rsidRPr="00A71B2C">
        <w:rPr>
          <w:rFonts w:ascii="Times New Roman" w:hAnsi="Times New Roman" w:cs="Times New Roman"/>
          <w:sz w:val="24"/>
          <w:szCs w:val="24"/>
          <w:lang w:val="ru-RU"/>
        </w:rPr>
        <w:t xml:space="preserve">проверка на референциите – </w:t>
      </w:r>
      <w:r w:rsidRPr="00A71B2C">
        <w:rPr>
          <w:rFonts w:ascii="Times New Roman" w:hAnsi="Times New Roman" w:cs="Times New Roman"/>
          <w:sz w:val="24"/>
          <w:szCs w:val="24"/>
          <w:lang w:val="en-US"/>
        </w:rPr>
        <w:t>max</w:t>
      </w:r>
      <w:r w:rsidRPr="00A71B2C">
        <w:rPr>
          <w:rFonts w:ascii="Times New Roman" w:hAnsi="Times New Roman" w:cs="Times New Roman"/>
          <w:sz w:val="24"/>
          <w:szCs w:val="24"/>
          <w:lang w:val="ru-RU"/>
        </w:rPr>
        <w:t xml:space="preserve"> </w:t>
      </w:r>
      <w:r w:rsidRPr="00A71B2C">
        <w:rPr>
          <w:rFonts w:ascii="Times New Roman" w:hAnsi="Times New Roman" w:cs="Times New Roman"/>
          <w:b/>
          <w:sz w:val="24"/>
          <w:szCs w:val="24"/>
          <w:lang w:val="ru-RU"/>
        </w:rPr>
        <w:t>2 точки</w:t>
      </w:r>
      <w:r w:rsidRPr="00A71B2C">
        <w:rPr>
          <w:rFonts w:ascii="Times New Roman" w:hAnsi="Times New Roman" w:cs="Times New Roman"/>
          <w:sz w:val="24"/>
          <w:szCs w:val="24"/>
          <w:lang w:val="ru-RU"/>
        </w:rPr>
        <w:t>.</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lang w:val="ru-RU"/>
        </w:rPr>
        <w:t>Максималната оценка се дава на участник, който е доказал своя опит чрез представен най-голям брой референции. Оценките на всички следващи предложения се намаляват с отношението между най-голям брой и всеки следващ брой .</w:t>
      </w:r>
    </w:p>
    <w:p w:rsidR="00A71B2C" w:rsidRPr="00A71B2C" w:rsidRDefault="00A71B2C" w:rsidP="00A71B2C">
      <w:pPr>
        <w:spacing w:after="0"/>
        <w:ind w:firstLine="720"/>
        <w:jc w:val="both"/>
        <w:rPr>
          <w:rFonts w:ascii="Times New Roman" w:hAnsi="Times New Roman" w:cs="Times New Roman"/>
          <w:b/>
          <w:sz w:val="24"/>
          <w:szCs w:val="24"/>
          <w:lang w:val="ru-RU"/>
        </w:rPr>
      </w:pPr>
      <w:r w:rsidRPr="00A71B2C">
        <w:rPr>
          <w:rFonts w:ascii="Times New Roman" w:hAnsi="Times New Roman" w:cs="Times New Roman"/>
          <w:b/>
          <w:sz w:val="24"/>
          <w:szCs w:val="24"/>
          <w:lang w:val="ru-RU"/>
        </w:rPr>
        <w:t>Пример:</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Предложение с най-голям брой – например 5 проверени референции   – 2 точки;</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Предложение с 1 брой референция  :</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2 x 1</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ТО5-2 = ———– = 0,20 точки</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5</w:t>
      </w:r>
    </w:p>
    <w:p w:rsidR="00A71B2C" w:rsidRPr="00A71B2C" w:rsidRDefault="00A71B2C" w:rsidP="00A71B2C">
      <w:pPr>
        <w:spacing w:after="0"/>
        <w:ind w:firstLine="72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Референциите подлежат на проверка от Възложителя.</w:t>
      </w:r>
    </w:p>
    <w:p w:rsidR="00A71B2C" w:rsidRPr="00A71B2C" w:rsidRDefault="00A71B2C" w:rsidP="00A71B2C">
      <w:pPr>
        <w:spacing w:after="0"/>
        <w:ind w:firstLine="720"/>
        <w:jc w:val="both"/>
        <w:rPr>
          <w:rFonts w:ascii="Times New Roman" w:hAnsi="Times New Roman" w:cs="Times New Roman"/>
          <w:b/>
          <w:sz w:val="24"/>
          <w:szCs w:val="24"/>
          <w:lang w:val="ru-RU"/>
        </w:rPr>
      </w:pPr>
      <w:r w:rsidRPr="00A71B2C">
        <w:rPr>
          <w:rFonts w:ascii="Times New Roman" w:hAnsi="Times New Roman" w:cs="Times New Roman"/>
          <w:b/>
          <w:sz w:val="24"/>
          <w:szCs w:val="24"/>
          <w:lang w:val="en-US"/>
        </w:rPr>
        <w:t>IV</w:t>
      </w:r>
      <w:r w:rsidRPr="00A71B2C">
        <w:rPr>
          <w:rFonts w:ascii="Times New Roman" w:hAnsi="Times New Roman" w:cs="Times New Roman"/>
          <w:b/>
          <w:sz w:val="24"/>
          <w:szCs w:val="24"/>
          <w:lang w:val="ru-RU"/>
        </w:rPr>
        <w:t xml:space="preserve">. Работа на комисията </w:t>
      </w:r>
    </w:p>
    <w:p w:rsidR="00A71B2C" w:rsidRPr="00A71B2C" w:rsidRDefault="00A71B2C" w:rsidP="00A71B2C">
      <w:pPr>
        <w:pStyle w:val="List"/>
        <w:spacing w:before="0" w:line="240" w:lineRule="auto"/>
        <w:ind w:left="0" w:firstLine="720"/>
        <w:jc w:val="both"/>
        <w:rPr>
          <w:b w:val="0"/>
          <w:sz w:val="24"/>
          <w:szCs w:val="24"/>
        </w:rPr>
      </w:pPr>
      <w:r w:rsidRPr="00A71B2C">
        <w:rPr>
          <w:b w:val="0"/>
          <w:sz w:val="24"/>
          <w:szCs w:val="24"/>
        </w:rPr>
        <w:t xml:space="preserve">1. Комисията отваря офертите, прави първоначален преглед за наличието на всички документи, посочени в запитването и изготвя протокол. </w:t>
      </w:r>
    </w:p>
    <w:p w:rsidR="00A71B2C" w:rsidRPr="00A71B2C" w:rsidRDefault="00A71B2C" w:rsidP="00A71B2C">
      <w:pPr>
        <w:pStyle w:val="List"/>
        <w:spacing w:before="0" w:line="240" w:lineRule="auto"/>
        <w:ind w:left="0" w:firstLine="720"/>
        <w:jc w:val="both"/>
        <w:rPr>
          <w:sz w:val="24"/>
          <w:szCs w:val="24"/>
        </w:rPr>
      </w:pPr>
      <w:r w:rsidRPr="00A71B2C">
        <w:rPr>
          <w:b w:val="0"/>
          <w:sz w:val="24"/>
          <w:szCs w:val="24"/>
        </w:rPr>
        <w:t xml:space="preserve">2. При липса на някои документи, комисията има право да ги изиска допълнително от участника, който следва да ги представи в двудневен срок. </w:t>
      </w:r>
      <w:r w:rsidRPr="00A71B2C">
        <w:rPr>
          <w:sz w:val="24"/>
          <w:szCs w:val="24"/>
        </w:rPr>
        <w:t>Непредставянето на съответните документи в посочения срок автоматично лишава оферента от правото му да продължи своето участие.</w:t>
      </w:r>
    </w:p>
    <w:p w:rsidR="00A71B2C" w:rsidRPr="00A71B2C" w:rsidRDefault="00A71B2C" w:rsidP="00A71B2C">
      <w:pPr>
        <w:pStyle w:val="List"/>
        <w:spacing w:before="0" w:line="240" w:lineRule="auto"/>
        <w:ind w:left="0" w:firstLine="720"/>
        <w:jc w:val="both"/>
        <w:rPr>
          <w:b w:val="0"/>
          <w:sz w:val="24"/>
          <w:szCs w:val="24"/>
        </w:rPr>
      </w:pPr>
      <w:r w:rsidRPr="00A71B2C">
        <w:rPr>
          <w:b w:val="0"/>
          <w:sz w:val="24"/>
          <w:szCs w:val="24"/>
        </w:rPr>
        <w:lastRenderedPageBreak/>
        <w:t xml:space="preserve">3. Прави се сравнителна таблица и анализ на офертните ценови предложения. </w:t>
      </w:r>
    </w:p>
    <w:p w:rsidR="00A71B2C" w:rsidRPr="00A71B2C" w:rsidRDefault="00A71B2C" w:rsidP="00A71B2C">
      <w:pPr>
        <w:pStyle w:val="List"/>
        <w:spacing w:before="0" w:line="240" w:lineRule="auto"/>
        <w:ind w:left="0" w:firstLine="720"/>
        <w:jc w:val="both"/>
        <w:rPr>
          <w:b w:val="0"/>
          <w:sz w:val="24"/>
          <w:szCs w:val="24"/>
        </w:rPr>
      </w:pPr>
      <w:r w:rsidRPr="00A71B2C">
        <w:rPr>
          <w:sz w:val="24"/>
          <w:szCs w:val="24"/>
          <w:lang w:val="ru-RU"/>
        </w:rPr>
        <w:t>Забележка:</w:t>
      </w:r>
      <w:r w:rsidRPr="00A71B2C">
        <w:rPr>
          <w:b w:val="0"/>
          <w:sz w:val="24"/>
          <w:szCs w:val="24"/>
        </w:rPr>
        <w:t xml:space="preserve"> Ако при направения преглед комисията констатира допуснати сериозни пропуски от фирмите при представянето на ценовите  им предложения, то съответната фирма автоматично се декласира от по-нататъшно участие. </w:t>
      </w:r>
    </w:p>
    <w:p w:rsidR="00A71B2C" w:rsidRPr="00A71B2C" w:rsidRDefault="00A71B2C" w:rsidP="00A71B2C">
      <w:pPr>
        <w:pStyle w:val="List"/>
        <w:spacing w:before="0" w:line="240" w:lineRule="auto"/>
        <w:ind w:left="0" w:firstLine="720"/>
        <w:jc w:val="both"/>
        <w:rPr>
          <w:b w:val="0"/>
          <w:sz w:val="24"/>
          <w:szCs w:val="24"/>
        </w:rPr>
      </w:pPr>
      <w:r w:rsidRPr="00A71B2C">
        <w:rPr>
          <w:b w:val="0"/>
          <w:sz w:val="24"/>
          <w:szCs w:val="24"/>
        </w:rPr>
        <w:t>4. Класирането по Методиката завършва с комплексна оценка по т.</w:t>
      </w:r>
      <w:r w:rsidRPr="00A71B2C">
        <w:rPr>
          <w:b w:val="0"/>
          <w:sz w:val="24"/>
          <w:szCs w:val="24"/>
          <w:lang w:val="en-US"/>
        </w:rPr>
        <w:t>I</w:t>
      </w:r>
      <w:r w:rsidRPr="00A71B2C">
        <w:rPr>
          <w:b w:val="0"/>
          <w:sz w:val="24"/>
          <w:szCs w:val="24"/>
        </w:rPr>
        <w:t>., въз основа на която, в десетдневен срок след отваряне на предложенията комисията класира по низходящ ред кандидатите в процедурата и изготвя окончателен протокол.</w:t>
      </w:r>
    </w:p>
    <w:p w:rsidR="00A71B2C" w:rsidRPr="00A71B2C" w:rsidRDefault="00A71B2C" w:rsidP="00A71B2C">
      <w:pPr>
        <w:pStyle w:val="List"/>
        <w:spacing w:before="0" w:line="240" w:lineRule="auto"/>
        <w:ind w:left="0" w:firstLine="720"/>
        <w:jc w:val="both"/>
        <w:rPr>
          <w:b w:val="0"/>
          <w:sz w:val="24"/>
          <w:szCs w:val="24"/>
        </w:rPr>
      </w:pPr>
      <w:r w:rsidRPr="00A71B2C">
        <w:rPr>
          <w:b w:val="0"/>
          <w:sz w:val="24"/>
          <w:szCs w:val="24"/>
        </w:rPr>
        <w:t xml:space="preserve">5. Протоколът, заедно с всички приложения към него и с офертите на всички участници, се предават на Управителя на „АСАРЕЛ ТРАНС” ООД за окончателно Решение относно избор на изпълнител. </w:t>
      </w:r>
    </w:p>
    <w:p w:rsidR="00A71B2C" w:rsidRPr="00A71B2C" w:rsidRDefault="00A71B2C" w:rsidP="00A71B2C">
      <w:pPr>
        <w:ind w:left="720"/>
        <w:jc w:val="both"/>
        <w:rPr>
          <w:rFonts w:ascii="Times New Roman" w:hAnsi="Times New Roman" w:cs="Times New Roman"/>
          <w:b/>
          <w:sz w:val="24"/>
          <w:szCs w:val="24"/>
          <w:u w:val="single"/>
          <w:lang w:val="ru-RU"/>
        </w:rPr>
      </w:pPr>
      <w:r w:rsidRPr="00A71B2C">
        <w:rPr>
          <w:rFonts w:ascii="Times New Roman" w:hAnsi="Times New Roman" w:cs="Times New Roman"/>
          <w:b/>
          <w:sz w:val="24"/>
          <w:szCs w:val="24"/>
          <w:u w:val="single"/>
          <w:lang w:val="en-US"/>
        </w:rPr>
        <w:t>V</w:t>
      </w:r>
      <w:r w:rsidRPr="00A71B2C">
        <w:rPr>
          <w:rFonts w:ascii="Times New Roman" w:hAnsi="Times New Roman" w:cs="Times New Roman"/>
          <w:b/>
          <w:sz w:val="24"/>
          <w:szCs w:val="24"/>
          <w:u w:val="single"/>
          <w:lang w:val="ru-RU"/>
        </w:rPr>
        <w:t>. Обявяване на резултатите от проведената процедура</w:t>
      </w:r>
    </w:p>
    <w:p w:rsidR="00A71B2C" w:rsidRPr="00A71B2C" w:rsidRDefault="00A71B2C" w:rsidP="00A71B2C">
      <w:pPr>
        <w:pStyle w:val="BodyText"/>
        <w:ind w:firstLine="720"/>
        <w:rPr>
          <w:rFonts w:ascii="Times New Roman" w:hAnsi="Times New Roman"/>
          <w:sz w:val="24"/>
          <w:szCs w:val="24"/>
          <w:lang w:val="ru-RU"/>
        </w:rPr>
      </w:pPr>
      <w:r w:rsidRPr="00A71B2C">
        <w:rPr>
          <w:rFonts w:ascii="Times New Roman" w:hAnsi="Times New Roman"/>
          <w:sz w:val="24"/>
          <w:szCs w:val="24"/>
          <w:lang w:val="ru-RU"/>
        </w:rPr>
        <w:t xml:space="preserve">В срок от десет дни от подписване на протокола за разглеждане на предложенията </w:t>
      </w:r>
      <w:r w:rsidRPr="00A71B2C">
        <w:rPr>
          <w:rFonts w:ascii="Times New Roman" w:hAnsi="Times New Roman"/>
          <w:b/>
          <w:sz w:val="24"/>
          <w:szCs w:val="24"/>
        </w:rPr>
        <w:t>Управителя</w:t>
      </w:r>
      <w:r w:rsidRPr="00A71B2C">
        <w:rPr>
          <w:rFonts w:ascii="Times New Roman" w:hAnsi="Times New Roman"/>
          <w:b/>
          <w:sz w:val="24"/>
          <w:szCs w:val="24"/>
          <w:lang w:val="bg-BG"/>
        </w:rPr>
        <w:t>т</w:t>
      </w:r>
      <w:r w:rsidRPr="00A71B2C">
        <w:rPr>
          <w:rFonts w:ascii="Times New Roman" w:hAnsi="Times New Roman"/>
          <w:b/>
          <w:sz w:val="24"/>
          <w:szCs w:val="24"/>
        </w:rPr>
        <w:t xml:space="preserve"> на „АСАРЕЛ ТРАНС” ООД</w:t>
      </w:r>
      <w:r w:rsidRPr="00A71B2C">
        <w:rPr>
          <w:rFonts w:ascii="Times New Roman" w:hAnsi="Times New Roman"/>
          <w:b/>
          <w:sz w:val="24"/>
          <w:szCs w:val="24"/>
          <w:lang w:val="bg-BG"/>
        </w:rPr>
        <w:t>,</w:t>
      </w:r>
      <w:r w:rsidRPr="00A71B2C">
        <w:rPr>
          <w:rFonts w:ascii="Times New Roman" w:hAnsi="Times New Roman"/>
          <w:sz w:val="24"/>
          <w:szCs w:val="24"/>
          <w:lang w:val="ru-RU"/>
        </w:rPr>
        <w:t xml:space="preserve">  като Възложител  посочва в свое Решение кандидата, класиран на първо място и определя  същия за Изпълнител.</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lang w:val="ru-RU"/>
        </w:rPr>
        <w:t>Кандидатите се уведомяват писмено за резултатите от оценяването и решението на Възложителя  в петдневен срок  след приключване на процедурата по избор на изпълнител.</w:t>
      </w:r>
    </w:p>
    <w:p w:rsidR="00A71B2C" w:rsidRPr="00A71B2C" w:rsidRDefault="00A71B2C" w:rsidP="00A71B2C">
      <w:pPr>
        <w:pStyle w:val="BodyText"/>
        <w:ind w:firstLine="720"/>
        <w:rPr>
          <w:rFonts w:ascii="Times New Roman" w:hAnsi="Times New Roman"/>
          <w:sz w:val="24"/>
          <w:szCs w:val="24"/>
          <w:lang w:val="bg-BG"/>
        </w:rPr>
      </w:pPr>
      <w:r w:rsidRPr="00A71B2C">
        <w:rPr>
          <w:rFonts w:ascii="Times New Roman" w:hAnsi="Times New Roman"/>
          <w:sz w:val="24"/>
          <w:szCs w:val="24"/>
          <w:lang w:val="bg-BG"/>
        </w:rPr>
        <w:t>Всички с</w:t>
      </w:r>
      <w:r w:rsidR="002C0048">
        <w:rPr>
          <w:rFonts w:ascii="Times New Roman" w:hAnsi="Times New Roman"/>
          <w:sz w:val="24"/>
          <w:szCs w:val="24"/>
          <w:lang w:val="bg-BG"/>
        </w:rPr>
        <w:t xml:space="preserve">ъбрани материали от проведеното офертно проучване </w:t>
      </w:r>
      <w:r w:rsidRPr="00A71B2C">
        <w:rPr>
          <w:rFonts w:ascii="Times New Roman" w:hAnsi="Times New Roman"/>
          <w:sz w:val="24"/>
          <w:szCs w:val="24"/>
          <w:lang w:val="bg-BG"/>
        </w:rPr>
        <w:t>се  съхраняват при “Специалист доставки”.</w:t>
      </w:r>
    </w:p>
    <w:p w:rsidR="00A71B2C" w:rsidRPr="00A71B2C" w:rsidRDefault="00A71B2C" w:rsidP="00A71B2C">
      <w:pPr>
        <w:pStyle w:val="BodyText"/>
        <w:ind w:firstLine="720"/>
        <w:rPr>
          <w:rFonts w:ascii="Times New Roman" w:hAnsi="Times New Roman"/>
          <w:sz w:val="24"/>
          <w:szCs w:val="24"/>
          <w:lang w:val="bg-BG"/>
        </w:rPr>
      </w:pPr>
    </w:p>
    <w:p w:rsidR="002C0048" w:rsidRDefault="00A71B2C" w:rsidP="002C0048">
      <w:pPr>
        <w:spacing w:before="240" w:after="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ab/>
        <w:t>Обръщаме Ви внимание, че създаденият ред в дружеството за съхранение на офертите, прозрачност и принципност при тяхното разглеждане изключва възможността за влияние върху избора на изпълнител или върху качеството на входящия контрол чрез корупция. Освен това при констатиране на подобни опити, съответните длъжностни лица се освобождават дисциплинарно от работа, а договорите със съответните партньори се прекратяват.</w:t>
      </w:r>
      <w:r w:rsidRPr="00A71B2C">
        <w:rPr>
          <w:rFonts w:ascii="Times New Roman" w:hAnsi="Times New Roman" w:cs="Times New Roman"/>
          <w:sz w:val="24"/>
          <w:szCs w:val="24"/>
          <w:lang w:val="ru-RU"/>
        </w:rPr>
        <w:tab/>
      </w:r>
    </w:p>
    <w:p w:rsidR="00A71B2C" w:rsidRPr="002C0048" w:rsidRDefault="00A71B2C" w:rsidP="002C0048">
      <w:pPr>
        <w:spacing w:after="0"/>
        <w:jc w:val="both"/>
        <w:rPr>
          <w:rFonts w:ascii="Times New Roman" w:hAnsi="Times New Roman" w:cs="Times New Roman"/>
          <w:sz w:val="24"/>
          <w:szCs w:val="24"/>
          <w:lang w:val="ru-RU"/>
        </w:rPr>
      </w:pPr>
      <w:r w:rsidRPr="00A71B2C">
        <w:rPr>
          <w:rFonts w:ascii="Times New Roman" w:hAnsi="Times New Roman" w:cs="Times New Roman"/>
          <w:i/>
          <w:sz w:val="24"/>
          <w:szCs w:val="24"/>
        </w:rPr>
        <w:t xml:space="preserve">За допълнителна информация: </w:t>
      </w:r>
      <w:r w:rsidR="002C0048">
        <w:rPr>
          <w:rFonts w:ascii="Times New Roman" w:hAnsi="Times New Roman" w:cs="Times New Roman"/>
          <w:i/>
          <w:sz w:val="24"/>
          <w:szCs w:val="24"/>
        </w:rPr>
        <w:t>телл:</w:t>
      </w:r>
      <w:r w:rsidRPr="00A71B2C">
        <w:rPr>
          <w:rFonts w:ascii="Times New Roman" w:hAnsi="Times New Roman" w:cs="Times New Roman"/>
          <w:sz w:val="24"/>
          <w:szCs w:val="24"/>
        </w:rPr>
        <w:t>0357 6 41 36 или 0893 355 811.</w:t>
      </w:r>
    </w:p>
    <w:p w:rsidR="00A71B2C" w:rsidRPr="00A71B2C" w:rsidRDefault="00A71B2C" w:rsidP="002C0048">
      <w:pPr>
        <w:spacing w:after="0"/>
        <w:ind w:firstLine="540"/>
        <w:jc w:val="both"/>
        <w:rPr>
          <w:rFonts w:ascii="Times New Roman" w:hAnsi="Times New Roman" w:cs="Times New Roman"/>
          <w:sz w:val="24"/>
          <w:szCs w:val="24"/>
        </w:rPr>
      </w:pPr>
      <w:r w:rsidRPr="00A71B2C">
        <w:rPr>
          <w:rFonts w:ascii="Times New Roman" w:hAnsi="Times New Roman" w:cs="Times New Roman"/>
          <w:i/>
          <w:sz w:val="24"/>
          <w:szCs w:val="24"/>
        </w:rPr>
        <w:t>Лице за контакт:</w:t>
      </w:r>
      <w:r w:rsidRPr="00A71B2C">
        <w:rPr>
          <w:rFonts w:ascii="Times New Roman" w:hAnsi="Times New Roman" w:cs="Times New Roman"/>
          <w:sz w:val="24"/>
          <w:szCs w:val="24"/>
        </w:rPr>
        <w:t xml:space="preserve"> </w:t>
      </w:r>
      <w:r w:rsidR="005946EF">
        <w:rPr>
          <w:rFonts w:ascii="Times New Roman" w:hAnsi="Times New Roman" w:cs="Times New Roman"/>
          <w:sz w:val="24"/>
          <w:szCs w:val="24"/>
        </w:rPr>
        <w:t>Вера Чернева</w:t>
      </w:r>
      <w:r w:rsidRPr="00A71B2C">
        <w:rPr>
          <w:rFonts w:ascii="Times New Roman" w:hAnsi="Times New Roman" w:cs="Times New Roman"/>
          <w:sz w:val="24"/>
          <w:szCs w:val="24"/>
        </w:rPr>
        <w:t xml:space="preserve"> – специалист „Доставки”.</w:t>
      </w:r>
    </w:p>
    <w:p w:rsidR="00DF7D7D" w:rsidRDefault="00DF7D7D" w:rsidP="002C0048">
      <w:pPr>
        <w:spacing w:after="0"/>
        <w:jc w:val="both"/>
        <w:rPr>
          <w:rFonts w:ascii="Times New Roman" w:hAnsi="Times New Roman" w:cs="Times New Roman"/>
          <w:sz w:val="24"/>
          <w:szCs w:val="24"/>
          <w:lang w:val="ru-RU"/>
        </w:rPr>
      </w:pPr>
    </w:p>
    <w:p w:rsidR="00A71B2C" w:rsidRPr="00A71B2C" w:rsidRDefault="00A71B2C" w:rsidP="002C0048">
      <w:pPr>
        <w:spacing w:after="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Дата:</w:t>
      </w:r>
      <w:r w:rsidR="00BF1B13">
        <w:rPr>
          <w:rFonts w:ascii="Times New Roman" w:hAnsi="Times New Roman" w:cs="Times New Roman"/>
          <w:sz w:val="24"/>
          <w:szCs w:val="24"/>
        </w:rPr>
        <w:t>8.03.202</w:t>
      </w:r>
      <w:r w:rsidR="002A488F">
        <w:rPr>
          <w:rFonts w:ascii="Times New Roman" w:hAnsi="Times New Roman" w:cs="Times New Roman"/>
          <w:sz w:val="24"/>
          <w:szCs w:val="24"/>
        </w:rPr>
        <w:t>1</w:t>
      </w:r>
      <w:bookmarkStart w:id="0" w:name="_GoBack"/>
      <w:bookmarkEnd w:id="0"/>
      <w:r w:rsidRPr="00A71B2C">
        <w:rPr>
          <w:rFonts w:ascii="Times New Roman" w:hAnsi="Times New Roman" w:cs="Times New Roman"/>
          <w:sz w:val="24"/>
          <w:szCs w:val="24"/>
          <w:lang w:val="ru-RU"/>
        </w:rPr>
        <w:t xml:space="preserve"> г.</w:t>
      </w:r>
    </w:p>
    <w:p w:rsidR="002C0048" w:rsidRDefault="00A71B2C" w:rsidP="00DF7D7D">
      <w:pPr>
        <w:spacing w:after="0"/>
        <w:jc w:val="both"/>
        <w:rPr>
          <w:rFonts w:ascii="Times New Roman" w:hAnsi="Times New Roman" w:cs="Times New Roman"/>
          <w:sz w:val="24"/>
          <w:szCs w:val="24"/>
          <w:lang w:val="ru-RU"/>
        </w:rPr>
      </w:pPr>
      <w:r w:rsidRPr="00A71B2C">
        <w:rPr>
          <w:rFonts w:ascii="Times New Roman" w:hAnsi="Times New Roman" w:cs="Times New Roman"/>
          <w:b/>
          <w:sz w:val="24"/>
          <w:szCs w:val="24"/>
        </w:rPr>
        <w:t xml:space="preserve">                                                                          Изготвили:</w:t>
      </w:r>
      <w:r w:rsidRPr="00A71B2C">
        <w:rPr>
          <w:rFonts w:ascii="Times New Roman" w:hAnsi="Times New Roman" w:cs="Times New Roman"/>
          <w:sz w:val="24"/>
          <w:szCs w:val="24"/>
          <w:lang w:val="ru-RU"/>
        </w:rPr>
        <w:t xml:space="preserve">   </w:t>
      </w:r>
      <w:r w:rsidR="00DF7D7D">
        <w:rPr>
          <w:rFonts w:ascii="Times New Roman" w:hAnsi="Times New Roman" w:cs="Times New Roman"/>
          <w:sz w:val="24"/>
          <w:szCs w:val="24"/>
          <w:lang w:val="ru-RU"/>
        </w:rPr>
        <w:t xml:space="preserve">1. </w:t>
      </w:r>
      <w:r w:rsidR="002C0048">
        <w:rPr>
          <w:rFonts w:ascii="Times New Roman" w:hAnsi="Times New Roman" w:cs="Times New Roman"/>
          <w:sz w:val="24"/>
          <w:szCs w:val="24"/>
          <w:lang w:val="ru-RU"/>
        </w:rPr>
        <w:t xml:space="preserve">Гл. счетоводител </w:t>
      </w:r>
      <w:r w:rsidR="00DF7D7D">
        <w:rPr>
          <w:rFonts w:ascii="Times New Roman" w:hAnsi="Times New Roman" w:cs="Times New Roman"/>
          <w:sz w:val="24"/>
          <w:szCs w:val="24"/>
          <w:lang w:val="ru-RU"/>
        </w:rPr>
        <w:t>…………………..</w:t>
      </w:r>
    </w:p>
    <w:p w:rsidR="00DF7D7D" w:rsidRPr="00A71B2C" w:rsidRDefault="00DF7D7D" w:rsidP="00DF7D7D">
      <w:pPr>
        <w:spacing w:after="0"/>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                                                                                                                      /Т. Нанчева/</w:t>
      </w:r>
    </w:p>
    <w:p w:rsidR="00A71B2C" w:rsidRPr="00A71B2C" w:rsidRDefault="00A71B2C" w:rsidP="00DF7D7D">
      <w:pPr>
        <w:tabs>
          <w:tab w:val="left" w:pos="4440"/>
        </w:tabs>
        <w:spacing w:after="0"/>
        <w:ind w:left="4440"/>
        <w:jc w:val="right"/>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w:t>
      </w:r>
      <w:r w:rsidR="002C0048">
        <w:rPr>
          <w:rFonts w:ascii="Times New Roman" w:hAnsi="Times New Roman" w:cs="Times New Roman"/>
          <w:sz w:val="24"/>
          <w:szCs w:val="24"/>
          <w:lang w:val="ru-RU"/>
        </w:rPr>
        <w:t xml:space="preserve">                  </w:t>
      </w:r>
    </w:p>
    <w:p w:rsidR="00A71B2C" w:rsidRPr="00A71B2C" w:rsidRDefault="00A71B2C" w:rsidP="00DF7D7D">
      <w:pPr>
        <w:tabs>
          <w:tab w:val="left" w:pos="4440"/>
        </w:tabs>
        <w:spacing w:after="0"/>
        <w:ind w:left="444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w:t>
      </w:r>
      <w:r w:rsidR="002C0048">
        <w:rPr>
          <w:rFonts w:ascii="Times New Roman" w:hAnsi="Times New Roman" w:cs="Times New Roman"/>
          <w:sz w:val="24"/>
          <w:szCs w:val="24"/>
          <w:lang w:val="ru-RU"/>
        </w:rPr>
        <w:t xml:space="preserve">                </w:t>
      </w:r>
      <w:r w:rsidR="00DF7D7D">
        <w:rPr>
          <w:rFonts w:ascii="Times New Roman" w:hAnsi="Times New Roman" w:cs="Times New Roman"/>
          <w:sz w:val="24"/>
          <w:szCs w:val="24"/>
          <w:lang w:val="ru-RU"/>
        </w:rPr>
        <w:t xml:space="preserve">  2. Спец. Доставки</w:t>
      </w:r>
      <w:r w:rsidRPr="00A71B2C">
        <w:rPr>
          <w:rFonts w:ascii="Times New Roman" w:hAnsi="Times New Roman" w:cs="Times New Roman"/>
          <w:sz w:val="24"/>
          <w:szCs w:val="24"/>
          <w:lang w:val="ru-RU"/>
        </w:rPr>
        <w:t>............................</w:t>
      </w:r>
      <w:r w:rsidR="00DF7D7D">
        <w:rPr>
          <w:rFonts w:ascii="Times New Roman" w:hAnsi="Times New Roman" w:cs="Times New Roman"/>
          <w:sz w:val="24"/>
          <w:szCs w:val="24"/>
          <w:lang w:val="ru-RU"/>
        </w:rPr>
        <w:t>.....</w:t>
      </w:r>
    </w:p>
    <w:p w:rsidR="00A71B2C" w:rsidRPr="00A71B2C" w:rsidRDefault="00A71B2C" w:rsidP="00DF7D7D">
      <w:pPr>
        <w:tabs>
          <w:tab w:val="left" w:pos="4440"/>
        </w:tabs>
        <w:spacing w:after="0"/>
        <w:ind w:left="4440"/>
        <w:jc w:val="both"/>
        <w:rPr>
          <w:rFonts w:ascii="Times New Roman" w:hAnsi="Times New Roman" w:cs="Times New Roman"/>
          <w:sz w:val="24"/>
          <w:szCs w:val="24"/>
          <w:lang w:val="ru-RU"/>
        </w:rPr>
      </w:pPr>
      <w:r w:rsidRPr="00A71B2C">
        <w:rPr>
          <w:rFonts w:ascii="Times New Roman" w:hAnsi="Times New Roman" w:cs="Times New Roman"/>
          <w:sz w:val="24"/>
          <w:szCs w:val="24"/>
          <w:lang w:val="ru-RU"/>
        </w:rPr>
        <w:t xml:space="preserve">    </w:t>
      </w:r>
      <w:r w:rsidR="00DF7D7D">
        <w:rPr>
          <w:rFonts w:ascii="Times New Roman" w:hAnsi="Times New Roman" w:cs="Times New Roman"/>
          <w:sz w:val="24"/>
          <w:szCs w:val="24"/>
          <w:lang w:val="ru-RU"/>
        </w:rPr>
        <w:t xml:space="preserve">                                    </w:t>
      </w:r>
      <w:r w:rsidR="005946EF">
        <w:rPr>
          <w:rFonts w:ascii="Times New Roman" w:hAnsi="Times New Roman" w:cs="Times New Roman"/>
          <w:sz w:val="24"/>
          <w:szCs w:val="24"/>
          <w:lang w:val="ru-RU"/>
        </w:rPr>
        <w:t xml:space="preserve">                    /В.Чернева</w:t>
      </w:r>
      <w:r w:rsidR="00DF7D7D">
        <w:rPr>
          <w:rFonts w:ascii="Times New Roman" w:hAnsi="Times New Roman" w:cs="Times New Roman"/>
          <w:sz w:val="24"/>
          <w:szCs w:val="24"/>
          <w:lang w:val="ru-RU"/>
        </w:rPr>
        <w:t>/</w:t>
      </w:r>
    </w:p>
    <w:p w:rsidR="0050374A" w:rsidRPr="00A71B2C" w:rsidRDefault="0050374A" w:rsidP="00DF7D7D">
      <w:pPr>
        <w:spacing w:after="0"/>
        <w:rPr>
          <w:rFonts w:ascii="Times New Roman" w:hAnsi="Times New Roman" w:cs="Times New Roman"/>
          <w:sz w:val="24"/>
          <w:szCs w:val="24"/>
        </w:rPr>
      </w:pPr>
    </w:p>
    <w:sectPr w:rsidR="0050374A" w:rsidRPr="00A71B2C" w:rsidSect="005F68C2">
      <w:footerReference w:type="even" r:id="rId8"/>
      <w:footerReference w:type="default" r:id="rId9"/>
      <w:pgSz w:w="11906" w:h="16838" w:code="9"/>
      <w:pgMar w:top="567" w:right="851" w:bottom="567" w:left="851" w:header="510" w:footer="51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CC6" w:rsidRDefault="00143CC6" w:rsidP="00A71B2C">
      <w:pPr>
        <w:spacing w:after="0" w:line="240" w:lineRule="auto"/>
      </w:pPr>
      <w:r>
        <w:separator/>
      </w:r>
    </w:p>
  </w:endnote>
  <w:endnote w:type="continuationSeparator" w:id="0">
    <w:p w:rsidR="00143CC6" w:rsidRDefault="00143CC6" w:rsidP="00A71B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1609" w:rsidRDefault="00211158" w:rsidP="00A51119">
    <w:pPr>
      <w:pStyle w:val="Footer"/>
      <w:framePr w:wrap="around" w:vAnchor="text" w:hAnchor="margin" w:xAlign="right" w:y="1"/>
      <w:rPr>
        <w:rStyle w:val="PageNumber"/>
      </w:rPr>
    </w:pPr>
    <w:r>
      <w:rPr>
        <w:rStyle w:val="PageNumber"/>
      </w:rPr>
      <w:fldChar w:fldCharType="begin"/>
    </w:r>
    <w:r w:rsidR="0050374A">
      <w:rPr>
        <w:rStyle w:val="PageNumber"/>
      </w:rPr>
      <w:instrText xml:space="preserve">PAGE  </w:instrText>
    </w:r>
    <w:r>
      <w:rPr>
        <w:rStyle w:val="PageNumber"/>
      </w:rPr>
      <w:fldChar w:fldCharType="end"/>
    </w:r>
  </w:p>
  <w:p w:rsidR="00E01609" w:rsidRDefault="00143CC6" w:rsidP="002D194D">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1609" w:rsidRDefault="00211158" w:rsidP="00A51119">
    <w:pPr>
      <w:pStyle w:val="Footer"/>
      <w:framePr w:wrap="around" w:vAnchor="text" w:hAnchor="margin" w:xAlign="right" w:y="1"/>
      <w:rPr>
        <w:rStyle w:val="PageNumber"/>
      </w:rPr>
    </w:pPr>
    <w:r>
      <w:rPr>
        <w:rStyle w:val="PageNumber"/>
      </w:rPr>
      <w:fldChar w:fldCharType="begin"/>
    </w:r>
    <w:r w:rsidR="0050374A">
      <w:rPr>
        <w:rStyle w:val="PageNumber"/>
      </w:rPr>
      <w:instrText xml:space="preserve">PAGE  </w:instrText>
    </w:r>
    <w:r>
      <w:rPr>
        <w:rStyle w:val="PageNumber"/>
      </w:rPr>
      <w:fldChar w:fldCharType="separate"/>
    </w:r>
    <w:r w:rsidR="002A488F">
      <w:rPr>
        <w:rStyle w:val="PageNumber"/>
        <w:noProof/>
      </w:rPr>
      <w:t>4</w:t>
    </w:r>
    <w:r>
      <w:rPr>
        <w:rStyle w:val="PageNumber"/>
      </w:rPr>
      <w:fldChar w:fldCharType="end"/>
    </w:r>
  </w:p>
  <w:p w:rsidR="00E01609" w:rsidRDefault="0050374A" w:rsidP="002D194D">
    <w:pPr>
      <w:pStyle w:val="Footer"/>
      <w:tabs>
        <w:tab w:val="clear" w:pos="4153"/>
        <w:tab w:val="clear" w:pos="8306"/>
        <w:tab w:val="right" w:pos="8931"/>
      </w:tabs>
      <w:ind w:right="360"/>
      <w:jc w:val="right"/>
      <w:rPr>
        <w:sz w:val="12"/>
      </w:rPr>
    </w:pPr>
    <w:r>
      <w:rPr>
        <w:snapToGrid w:val="0"/>
        <w:sz w:val="12"/>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CC6" w:rsidRDefault="00143CC6" w:rsidP="00A71B2C">
      <w:pPr>
        <w:spacing w:after="0" w:line="240" w:lineRule="auto"/>
      </w:pPr>
      <w:r>
        <w:separator/>
      </w:r>
    </w:p>
  </w:footnote>
  <w:footnote w:type="continuationSeparator" w:id="0">
    <w:p w:rsidR="00143CC6" w:rsidRDefault="00143CC6" w:rsidP="00A71B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645534"/>
    <w:multiLevelType w:val="hybridMultilevel"/>
    <w:tmpl w:val="C2EE9D9C"/>
    <w:lvl w:ilvl="0" w:tplc="2BA022E2">
      <w:start w:val="2"/>
      <w:numFmt w:val="bullet"/>
      <w:lvlText w:val="-"/>
      <w:lvlJc w:val="left"/>
      <w:pPr>
        <w:tabs>
          <w:tab w:val="num" w:pos="1080"/>
        </w:tabs>
        <w:ind w:left="1080" w:hanging="36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A71B2C"/>
    <w:rsid w:val="00143CC6"/>
    <w:rsid w:val="00211158"/>
    <w:rsid w:val="002A488F"/>
    <w:rsid w:val="002C0048"/>
    <w:rsid w:val="0050374A"/>
    <w:rsid w:val="005946EF"/>
    <w:rsid w:val="00916A15"/>
    <w:rsid w:val="00A71B2C"/>
    <w:rsid w:val="00BF1B13"/>
    <w:rsid w:val="00CA2F7A"/>
    <w:rsid w:val="00DF7D7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4722FA"/>
  <w15:docId w15:val="{1B6F11B9-0399-43EB-82D1-C47C96436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11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71B2C"/>
    <w:pPr>
      <w:tabs>
        <w:tab w:val="center" w:pos="4153"/>
        <w:tab w:val="right" w:pos="8306"/>
      </w:tabs>
      <w:spacing w:after="0" w:line="240" w:lineRule="auto"/>
    </w:pPr>
    <w:rPr>
      <w:rFonts w:ascii="Times New Roman" w:eastAsia="Times New Roman" w:hAnsi="Times New Roman" w:cs="Times New Roman"/>
      <w:sz w:val="20"/>
      <w:szCs w:val="20"/>
      <w:lang w:eastAsia="en-US"/>
    </w:rPr>
  </w:style>
  <w:style w:type="character" w:customStyle="1" w:styleId="HeaderChar">
    <w:name w:val="Header Char"/>
    <w:basedOn w:val="DefaultParagraphFont"/>
    <w:link w:val="Header"/>
    <w:rsid w:val="00A71B2C"/>
    <w:rPr>
      <w:rFonts w:ascii="Times New Roman" w:eastAsia="Times New Roman" w:hAnsi="Times New Roman" w:cs="Times New Roman"/>
      <w:sz w:val="20"/>
      <w:szCs w:val="20"/>
      <w:lang w:eastAsia="en-US"/>
    </w:rPr>
  </w:style>
  <w:style w:type="paragraph" w:styleId="Footer">
    <w:name w:val="footer"/>
    <w:basedOn w:val="Normal"/>
    <w:link w:val="FooterChar"/>
    <w:rsid w:val="00A71B2C"/>
    <w:pPr>
      <w:tabs>
        <w:tab w:val="center" w:pos="4153"/>
        <w:tab w:val="right" w:pos="8306"/>
      </w:tabs>
      <w:spacing w:after="0" w:line="240" w:lineRule="auto"/>
    </w:pPr>
    <w:rPr>
      <w:rFonts w:ascii="Times New Roman" w:eastAsia="Times New Roman" w:hAnsi="Times New Roman" w:cs="Times New Roman"/>
      <w:sz w:val="20"/>
      <w:szCs w:val="20"/>
      <w:lang w:eastAsia="en-US"/>
    </w:rPr>
  </w:style>
  <w:style w:type="character" w:customStyle="1" w:styleId="FooterChar">
    <w:name w:val="Footer Char"/>
    <w:basedOn w:val="DefaultParagraphFont"/>
    <w:link w:val="Footer"/>
    <w:rsid w:val="00A71B2C"/>
    <w:rPr>
      <w:rFonts w:ascii="Times New Roman" w:eastAsia="Times New Roman" w:hAnsi="Times New Roman" w:cs="Times New Roman"/>
      <w:sz w:val="20"/>
      <w:szCs w:val="20"/>
      <w:lang w:eastAsia="en-US"/>
    </w:rPr>
  </w:style>
  <w:style w:type="paragraph" w:styleId="BodyText">
    <w:name w:val="Body Text"/>
    <w:basedOn w:val="Normal"/>
    <w:link w:val="BodyTextChar"/>
    <w:rsid w:val="00A71B2C"/>
    <w:pPr>
      <w:spacing w:after="0" w:line="240" w:lineRule="atLeast"/>
      <w:jc w:val="both"/>
    </w:pPr>
    <w:rPr>
      <w:rFonts w:ascii="Arial" w:eastAsia="Times New Roman" w:hAnsi="Arial" w:cs="Times New Roman"/>
      <w:sz w:val="20"/>
      <w:szCs w:val="20"/>
      <w:lang w:val="be-BY" w:eastAsia="en-US"/>
    </w:rPr>
  </w:style>
  <w:style w:type="character" w:customStyle="1" w:styleId="BodyTextChar">
    <w:name w:val="Body Text Char"/>
    <w:basedOn w:val="DefaultParagraphFont"/>
    <w:link w:val="BodyText"/>
    <w:rsid w:val="00A71B2C"/>
    <w:rPr>
      <w:rFonts w:ascii="Arial" w:eastAsia="Times New Roman" w:hAnsi="Arial" w:cs="Times New Roman"/>
      <w:sz w:val="20"/>
      <w:szCs w:val="20"/>
      <w:lang w:val="be-BY" w:eastAsia="en-US"/>
    </w:rPr>
  </w:style>
  <w:style w:type="paragraph" w:styleId="List">
    <w:name w:val="List"/>
    <w:basedOn w:val="Normal"/>
    <w:rsid w:val="00A71B2C"/>
    <w:pPr>
      <w:widowControl w:val="0"/>
      <w:spacing w:before="460" w:after="0" w:line="260" w:lineRule="auto"/>
      <w:ind w:left="360" w:hanging="360"/>
      <w:jc w:val="center"/>
    </w:pPr>
    <w:rPr>
      <w:rFonts w:ascii="Times New Roman" w:eastAsia="Times New Roman" w:hAnsi="Times New Roman" w:cs="Times New Roman"/>
      <w:b/>
      <w:snapToGrid w:val="0"/>
      <w:sz w:val="28"/>
      <w:szCs w:val="20"/>
      <w:lang w:eastAsia="en-US"/>
    </w:rPr>
  </w:style>
  <w:style w:type="paragraph" w:customStyle="1" w:styleId="FR2">
    <w:name w:val="FR2"/>
    <w:rsid w:val="00A71B2C"/>
    <w:pPr>
      <w:widowControl w:val="0"/>
      <w:spacing w:before="160" w:after="0" w:line="240" w:lineRule="auto"/>
    </w:pPr>
    <w:rPr>
      <w:rFonts w:ascii="Arial" w:eastAsia="Times New Roman" w:hAnsi="Arial" w:cs="Times New Roman"/>
      <w:b/>
      <w:snapToGrid w:val="0"/>
      <w:sz w:val="16"/>
      <w:szCs w:val="20"/>
      <w:lang w:eastAsia="en-US"/>
    </w:rPr>
  </w:style>
  <w:style w:type="character" w:styleId="PageNumber">
    <w:name w:val="page number"/>
    <w:basedOn w:val="DefaultParagraphFont"/>
    <w:rsid w:val="00A71B2C"/>
  </w:style>
  <w:style w:type="paragraph" w:customStyle="1" w:styleId="Char">
    <w:name w:val="Char"/>
    <w:basedOn w:val="Normal"/>
    <w:rsid w:val="00A71B2C"/>
    <w:pPr>
      <w:tabs>
        <w:tab w:val="left" w:pos="709"/>
      </w:tabs>
      <w:spacing w:after="0" w:line="240" w:lineRule="auto"/>
    </w:pPr>
    <w:rPr>
      <w:rFonts w:ascii="Tahoma" w:eastAsia="Times New Roman" w:hAnsi="Tahoma" w:cs="Times New Roman"/>
      <w:sz w:val="24"/>
      <w:szCs w:val="24"/>
      <w:lang w:val="pl-PL" w:eastAsia="pl-PL"/>
    </w:rPr>
  </w:style>
  <w:style w:type="paragraph" w:styleId="BalloonText">
    <w:name w:val="Balloon Text"/>
    <w:basedOn w:val="Normal"/>
    <w:link w:val="BalloonTextChar"/>
    <w:uiPriority w:val="99"/>
    <w:semiHidden/>
    <w:unhideWhenUsed/>
    <w:rsid w:val="00A71B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1B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4</Pages>
  <Words>1322</Words>
  <Characters>7537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dc:creator>
  <cp:keywords/>
  <dc:description/>
  <cp:lastModifiedBy>Потребител на Windows</cp:lastModifiedBy>
  <cp:revision>5</cp:revision>
  <cp:lastPrinted>2018-04-03T09:55:00Z</cp:lastPrinted>
  <dcterms:created xsi:type="dcterms:W3CDTF">2018-04-03T09:31:00Z</dcterms:created>
  <dcterms:modified xsi:type="dcterms:W3CDTF">2021-03-05T08:28:00Z</dcterms:modified>
</cp:coreProperties>
</file>